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04C5BEDC" w14:textId="77777777" w:rsidTr="00562621">
        <w:trPr>
          <w:trHeight w:val="851"/>
        </w:trPr>
        <w:tc>
          <w:tcPr>
            <w:tcW w:w="1259" w:type="dxa"/>
            <w:tcBorders>
              <w:top w:val="nil"/>
              <w:left w:val="nil"/>
              <w:bottom w:val="single" w:sz="4" w:space="0" w:color="auto"/>
              <w:right w:val="nil"/>
            </w:tcBorders>
          </w:tcPr>
          <w:p w14:paraId="2355F65F" w14:textId="77777777" w:rsidR="00446DE4" w:rsidRPr="00E806EE" w:rsidRDefault="00446DE4" w:rsidP="00562621">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14:paraId="33D95C26" w14:textId="77777777" w:rsidR="00446DE4" w:rsidRPr="00963CBA" w:rsidRDefault="00B3317B" w:rsidP="0056262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34B0FC24" w14:textId="77777777" w:rsidR="00446DE4" w:rsidRPr="00DE3EC0" w:rsidRDefault="00EE06CD" w:rsidP="000912C2">
            <w:pPr>
              <w:jc w:val="right"/>
            </w:pPr>
            <w:r w:rsidRPr="00EE06CD">
              <w:rPr>
                <w:sz w:val="40"/>
              </w:rPr>
              <w:t>A</w:t>
            </w:r>
            <w:r>
              <w:t>/HRC/3</w:t>
            </w:r>
            <w:r w:rsidR="000912C2">
              <w:t>8</w:t>
            </w:r>
            <w:r>
              <w:t>/L.</w:t>
            </w:r>
            <w:r w:rsidR="001B6B17">
              <w:t>12</w:t>
            </w:r>
          </w:p>
        </w:tc>
      </w:tr>
      <w:tr w:rsidR="003107FA" w14:paraId="2B6C9711" w14:textId="77777777" w:rsidTr="00562621">
        <w:trPr>
          <w:trHeight w:val="2835"/>
        </w:trPr>
        <w:tc>
          <w:tcPr>
            <w:tcW w:w="1259" w:type="dxa"/>
            <w:tcBorders>
              <w:top w:val="single" w:sz="4" w:space="0" w:color="auto"/>
              <w:left w:val="nil"/>
              <w:bottom w:val="single" w:sz="12" w:space="0" w:color="auto"/>
              <w:right w:val="nil"/>
            </w:tcBorders>
          </w:tcPr>
          <w:p w14:paraId="31379FDE" w14:textId="25ECB7D2" w:rsidR="003107FA" w:rsidRDefault="00486E0A" w:rsidP="00562621">
            <w:pPr>
              <w:spacing w:before="120"/>
              <w:jc w:val="center"/>
            </w:pPr>
            <w:r>
              <w:rPr>
                <w:noProof/>
                <w:lang w:val="pt-BR" w:eastAsia="pt-BR"/>
              </w:rPr>
              <w:drawing>
                <wp:inline distT="0" distB="0" distL="0" distR="0" wp14:anchorId="1B877300" wp14:editId="66354D8B">
                  <wp:extent cx="721360" cy="592455"/>
                  <wp:effectExtent l="0" t="0" r="0"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_un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1360" cy="59245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3DFCC5FD" w14:textId="77777777" w:rsidR="003107FA" w:rsidRPr="00B3317B" w:rsidRDefault="00B3317B" w:rsidP="00562621">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14:paraId="2544598C" w14:textId="77777777" w:rsidR="003107FA" w:rsidRDefault="00EE06CD" w:rsidP="00EE06CD">
            <w:pPr>
              <w:spacing w:before="240" w:line="240" w:lineRule="exact"/>
            </w:pPr>
            <w:r>
              <w:t xml:space="preserve">Distr.: </w:t>
            </w:r>
            <w:r w:rsidR="002929B6">
              <w:t>Limited</w:t>
            </w:r>
          </w:p>
          <w:p w14:paraId="4A2C1325" w14:textId="1168E89D" w:rsidR="00EE06CD" w:rsidRDefault="0099251E" w:rsidP="00EE06CD">
            <w:pPr>
              <w:spacing w:line="240" w:lineRule="exact"/>
            </w:pPr>
            <w:r>
              <w:t>3</w:t>
            </w:r>
            <w:r w:rsidR="005F4369">
              <w:t xml:space="preserve"> July</w:t>
            </w:r>
            <w:r w:rsidR="00EE06CD">
              <w:t xml:space="preserve"> 2018</w:t>
            </w:r>
          </w:p>
          <w:p w14:paraId="17E750A1" w14:textId="77777777" w:rsidR="00EE06CD" w:rsidRDefault="00EE06CD" w:rsidP="00EE06CD">
            <w:pPr>
              <w:spacing w:line="240" w:lineRule="exact"/>
            </w:pPr>
          </w:p>
          <w:p w14:paraId="200CF054" w14:textId="77777777" w:rsidR="00EE06CD" w:rsidRDefault="00EE06CD" w:rsidP="00EE06CD">
            <w:pPr>
              <w:spacing w:line="240" w:lineRule="exact"/>
            </w:pPr>
            <w:r>
              <w:t>Original: English</w:t>
            </w:r>
          </w:p>
        </w:tc>
      </w:tr>
    </w:tbl>
    <w:p w14:paraId="7FEC24C3" w14:textId="77777777" w:rsidR="00EE06CD" w:rsidRPr="00EE06CD" w:rsidRDefault="00EE06CD" w:rsidP="00EE06CD">
      <w:pPr>
        <w:spacing w:before="120"/>
        <w:rPr>
          <w:b/>
          <w:sz w:val="24"/>
          <w:szCs w:val="24"/>
        </w:rPr>
      </w:pPr>
      <w:r w:rsidRPr="00EE06CD">
        <w:rPr>
          <w:b/>
          <w:sz w:val="24"/>
          <w:szCs w:val="24"/>
        </w:rPr>
        <w:t>Human Rights Council</w:t>
      </w:r>
    </w:p>
    <w:p w14:paraId="214B58E2" w14:textId="77777777" w:rsidR="00EE06CD" w:rsidRPr="00EE06CD" w:rsidRDefault="000912C2" w:rsidP="00EE06CD">
      <w:pPr>
        <w:rPr>
          <w:b/>
        </w:rPr>
      </w:pPr>
      <w:r>
        <w:rPr>
          <w:b/>
        </w:rPr>
        <w:t>Thirty-eighth</w:t>
      </w:r>
      <w:r w:rsidR="00EE06CD" w:rsidRPr="00EE06CD">
        <w:rPr>
          <w:b/>
        </w:rPr>
        <w:t xml:space="preserve"> session</w:t>
      </w:r>
    </w:p>
    <w:p w14:paraId="629D9C4F" w14:textId="77777777" w:rsidR="00EE06CD" w:rsidRPr="00EE06CD" w:rsidRDefault="000912C2" w:rsidP="00EE06CD">
      <w:r>
        <w:t>18 June–6 July</w:t>
      </w:r>
      <w:r w:rsidR="00EE06CD">
        <w:t xml:space="preserve"> 2018</w:t>
      </w:r>
    </w:p>
    <w:p w14:paraId="5382641B" w14:textId="77777777" w:rsidR="00EE06CD" w:rsidRPr="00EE06CD" w:rsidRDefault="00EE06CD" w:rsidP="00EE06CD">
      <w:r w:rsidRPr="00EE06CD">
        <w:t>Agenda item 3</w:t>
      </w:r>
    </w:p>
    <w:p w14:paraId="4C473EBE" w14:textId="77777777" w:rsidR="00EE06CD" w:rsidRPr="00EE06CD" w:rsidRDefault="00EE06CD" w:rsidP="00EE06CD">
      <w:pPr>
        <w:rPr>
          <w:b/>
        </w:rPr>
      </w:pPr>
      <w:r w:rsidRPr="00EE06CD">
        <w:rPr>
          <w:b/>
        </w:rPr>
        <w:t>Promotion and protection of all human rights, civil,</w:t>
      </w:r>
      <w:r w:rsidRPr="00EE06CD">
        <w:rPr>
          <w:b/>
        </w:rPr>
        <w:br/>
        <w:t>political, economic, social and cultural rights,</w:t>
      </w:r>
      <w:r w:rsidRPr="00EE06CD">
        <w:rPr>
          <w:b/>
        </w:rPr>
        <w:br/>
        <w:t>including the right to development</w:t>
      </w:r>
    </w:p>
    <w:p w14:paraId="643EDE2E" w14:textId="363B6169" w:rsidR="00EE06CD" w:rsidRPr="00EE06CD" w:rsidRDefault="00EE06CD" w:rsidP="00B270D9">
      <w:pPr>
        <w:keepNext/>
        <w:keepLines/>
        <w:tabs>
          <w:tab w:val="right" w:pos="851"/>
        </w:tabs>
        <w:spacing w:before="240" w:after="120" w:line="240" w:lineRule="exact"/>
        <w:ind w:left="1134" w:right="1134" w:hanging="1134"/>
        <w:rPr>
          <w:b/>
        </w:rPr>
      </w:pPr>
      <w:r w:rsidRPr="00EE06CD">
        <w:rPr>
          <w:b/>
        </w:rPr>
        <w:tab/>
      </w:r>
      <w:r w:rsidRPr="00EE06CD">
        <w:rPr>
          <w:b/>
        </w:rPr>
        <w:tab/>
      </w:r>
      <w:r w:rsidR="008A7749">
        <w:rPr>
          <w:b/>
        </w:rPr>
        <w:t xml:space="preserve">Andorra,* </w:t>
      </w:r>
      <w:r w:rsidR="001B6B17">
        <w:rPr>
          <w:b/>
        </w:rPr>
        <w:t xml:space="preserve">Angola, Argentina,* </w:t>
      </w:r>
      <w:r w:rsidR="008A7749">
        <w:rPr>
          <w:b/>
        </w:rPr>
        <w:t xml:space="preserve">Azerbaijan,* Belgium, Bosnia and Herzegovina,* </w:t>
      </w:r>
      <w:r w:rsidR="001B6B17">
        <w:rPr>
          <w:b/>
        </w:rPr>
        <w:t xml:space="preserve">Brazil, </w:t>
      </w:r>
      <w:r w:rsidR="008A7749">
        <w:rPr>
          <w:b/>
        </w:rPr>
        <w:t xml:space="preserve">Bulgaria,* </w:t>
      </w:r>
      <w:r w:rsidR="001B6B17">
        <w:rPr>
          <w:b/>
        </w:rPr>
        <w:t xml:space="preserve">Chile, </w:t>
      </w:r>
      <w:r w:rsidR="008A7749">
        <w:rPr>
          <w:b/>
        </w:rPr>
        <w:t xml:space="preserve">Colombia,* </w:t>
      </w:r>
      <w:r w:rsidR="001B6B17">
        <w:rPr>
          <w:b/>
        </w:rPr>
        <w:t xml:space="preserve">Costa Rica,* </w:t>
      </w:r>
      <w:r w:rsidR="008A7749">
        <w:rPr>
          <w:b/>
        </w:rPr>
        <w:t xml:space="preserve">Croatia, </w:t>
      </w:r>
      <w:r w:rsidR="00B270D9">
        <w:rPr>
          <w:b/>
        </w:rPr>
        <w:t xml:space="preserve">Cyprus,* Denmark,* </w:t>
      </w:r>
      <w:r w:rsidR="008A7749">
        <w:rPr>
          <w:b/>
        </w:rPr>
        <w:t xml:space="preserve">Ecuador, Estonia,* Finland,* Georgia, Greece,* Honduras,* Iceland,* Ireland* Italy,* Luxembourg,* Madagascar,* Malta,* </w:t>
      </w:r>
      <w:r w:rsidR="001B6B17">
        <w:rPr>
          <w:b/>
        </w:rPr>
        <w:t xml:space="preserve">Mexico, </w:t>
      </w:r>
      <w:r w:rsidR="008A7749">
        <w:rPr>
          <w:b/>
        </w:rPr>
        <w:t xml:space="preserve">Montenegro,* Mozambique,* Netherlands,* Norway,* Paraguay,* </w:t>
      </w:r>
      <w:r w:rsidR="001B6B17">
        <w:rPr>
          <w:b/>
        </w:rPr>
        <w:t xml:space="preserve">Peru, </w:t>
      </w:r>
      <w:r w:rsidR="008A7749">
        <w:rPr>
          <w:b/>
        </w:rPr>
        <w:t xml:space="preserve">Poland,* </w:t>
      </w:r>
      <w:r w:rsidR="001B6B17">
        <w:rPr>
          <w:b/>
        </w:rPr>
        <w:t>Portugal,</w:t>
      </w:r>
      <w:r w:rsidR="001B6B17" w:rsidRPr="001B6B17">
        <w:rPr>
          <w:rStyle w:val="FootnoteReference"/>
          <w:b/>
          <w:sz w:val="20"/>
          <w:vertAlign w:val="baseline"/>
        </w:rPr>
        <w:footnoteReference w:customMarkFollows="1" w:id="2"/>
        <w:t>*</w:t>
      </w:r>
      <w:r w:rsidR="001B6B17">
        <w:rPr>
          <w:b/>
        </w:rPr>
        <w:t xml:space="preserve"> </w:t>
      </w:r>
      <w:r w:rsidR="008A7749">
        <w:rPr>
          <w:b/>
        </w:rPr>
        <w:t>Romania,* San</w:t>
      </w:r>
      <w:r w:rsidR="00633738">
        <w:rPr>
          <w:b/>
        </w:rPr>
        <w:t> </w:t>
      </w:r>
      <w:r w:rsidR="008A7749">
        <w:rPr>
          <w:b/>
        </w:rPr>
        <w:t xml:space="preserve">Marino,* Slovakia, Sweden,* </w:t>
      </w:r>
      <w:r w:rsidR="001B6B17">
        <w:rPr>
          <w:b/>
        </w:rPr>
        <w:t xml:space="preserve">Switzerland, Thailand,* </w:t>
      </w:r>
      <w:r w:rsidR="008A7749">
        <w:rPr>
          <w:b/>
        </w:rPr>
        <w:t xml:space="preserve">the former Yugoslav Republic of Macedonia,* Turkey,* </w:t>
      </w:r>
      <w:r w:rsidR="001B6B17">
        <w:rPr>
          <w:b/>
        </w:rPr>
        <w:t>Uruguay</w:t>
      </w:r>
      <w:r w:rsidR="003279CF">
        <w:rPr>
          <w:b/>
        </w:rPr>
        <w:t>:</w:t>
      </w:r>
      <w:r w:rsidR="001B6B17">
        <w:rPr>
          <w:b/>
        </w:rPr>
        <w:t>*</w:t>
      </w:r>
      <w:r w:rsidRPr="00EE06CD">
        <w:rPr>
          <w:b/>
        </w:rPr>
        <w:t xml:space="preserve"> draft resolution</w:t>
      </w:r>
    </w:p>
    <w:p w14:paraId="5ADE7EC6" w14:textId="77777777" w:rsidR="00EE06CD" w:rsidRPr="00EE06CD" w:rsidRDefault="00EE06CD" w:rsidP="00EE06CD">
      <w:pPr>
        <w:keepNext/>
        <w:keepLines/>
        <w:spacing w:before="360" w:after="240" w:line="270" w:lineRule="exact"/>
        <w:ind w:left="1843" w:right="1134" w:hanging="709"/>
        <w:rPr>
          <w:b/>
          <w:sz w:val="24"/>
        </w:rPr>
      </w:pPr>
      <w:r w:rsidRPr="00EE06CD">
        <w:rPr>
          <w:b/>
          <w:sz w:val="24"/>
        </w:rPr>
        <w:t>3</w:t>
      </w:r>
      <w:r w:rsidR="000912C2">
        <w:rPr>
          <w:b/>
          <w:sz w:val="24"/>
        </w:rPr>
        <w:t>8</w:t>
      </w:r>
      <w:r w:rsidRPr="00EE06CD">
        <w:rPr>
          <w:b/>
          <w:sz w:val="24"/>
        </w:rPr>
        <w:t>/…</w:t>
      </w:r>
      <w:r w:rsidRPr="00EE06CD">
        <w:rPr>
          <w:b/>
          <w:sz w:val="24"/>
        </w:rPr>
        <w:tab/>
      </w:r>
      <w:r w:rsidR="001B6B17" w:rsidRPr="001B6B17">
        <w:rPr>
          <w:b/>
          <w:sz w:val="24"/>
          <w:lang w:val="pt-BR"/>
        </w:rPr>
        <w:t>Human rights in the context of HIV and AIDS</w:t>
      </w:r>
    </w:p>
    <w:p w14:paraId="24B259A2" w14:textId="77777777" w:rsidR="00EE06CD" w:rsidRPr="00EE06CD" w:rsidRDefault="00EE06CD" w:rsidP="00EE06CD">
      <w:pPr>
        <w:spacing w:after="120"/>
        <w:ind w:left="1134" w:right="1134"/>
        <w:jc w:val="both"/>
      </w:pPr>
      <w:r w:rsidRPr="00EE06CD">
        <w:tab/>
      </w:r>
      <w:r w:rsidRPr="00EE06CD">
        <w:rPr>
          <w:i/>
        </w:rPr>
        <w:t>The Human Rights Council</w:t>
      </w:r>
      <w:r w:rsidRPr="00EE06CD">
        <w:t>,</w:t>
      </w:r>
    </w:p>
    <w:p w14:paraId="69255E50" w14:textId="77777777" w:rsidR="001B6B17" w:rsidRPr="001B6B17" w:rsidRDefault="001B6B17" w:rsidP="001B6B17">
      <w:pPr>
        <w:pStyle w:val="SingleTxtG"/>
        <w:ind w:firstLine="567"/>
      </w:pPr>
      <w:r w:rsidRPr="001B6B17">
        <w:rPr>
          <w:i/>
        </w:rPr>
        <w:t xml:space="preserve">Guided </w:t>
      </w:r>
      <w:r w:rsidRPr="0099251E">
        <w:rPr>
          <w:iCs/>
        </w:rPr>
        <w:t>by</w:t>
      </w:r>
      <w:r w:rsidRPr="001B6B17">
        <w:t xml:space="preserve"> the purposes and principles of the Charter of the United Nations,</w:t>
      </w:r>
    </w:p>
    <w:p w14:paraId="59A00152" w14:textId="77777777" w:rsidR="001B6B17" w:rsidRPr="001B6B17" w:rsidRDefault="001B6B17" w:rsidP="001B6B17">
      <w:pPr>
        <w:pStyle w:val="SingleTxtG"/>
        <w:ind w:firstLine="567"/>
      </w:pPr>
      <w:r w:rsidRPr="001B6B17">
        <w:rPr>
          <w:i/>
        </w:rPr>
        <w:t xml:space="preserve">Reaffirming </w:t>
      </w:r>
      <w:r w:rsidRPr="001B6B17">
        <w:t>the Universal Declaration of Human Rights, and all relevant international human rights treaties,</w:t>
      </w:r>
    </w:p>
    <w:p w14:paraId="6A5F93F5" w14:textId="7C2B6802" w:rsidR="001B6B17" w:rsidRPr="001B6B17" w:rsidRDefault="001B6B17" w:rsidP="005F4369">
      <w:pPr>
        <w:pStyle w:val="SingleTxtG"/>
        <w:ind w:firstLine="567"/>
      </w:pPr>
      <w:r w:rsidRPr="001B6B17">
        <w:rPr>
          <w:i/>
        </w:rPr>
        <w:t>Reaffirming</w:t>
      </w:r>
      <w:r w:rsidR="009E08A2">
        <w:rPr>
          <w:i/>
        </w:rPr>
        <w:t xml:space="preserve"> also</w:t>
      </w:r>
      <w:r w:rsidRPr="001B6B17">
        <w:rPr>
          <w:i/>
        </w:rPr>
        <w:t xml:space="preserve"> </w:t>
      </w:r>
      <w:r w:rsidRPr="001B6B17">
        <w:t>that all human beings are born free and equal in dignity and rights, and recognizing that these rights derive from the inhere</w:t>
      </w:r>
      <w:r>
        <w:t>nt dignity of the human person,</w:t>
      </w:r>
    </w:p>
    <w:p w14:paraId="6FBC10CB" w14:textId="0BD8ECD0" w:rsidR="001B6B17" w:rsidRPr="001B6B17" w:rsidRDefault="001B6B17" w:rsidP="009E08A2">
      <w:pPr>
        <w:pStyle w:val="SingleTxtG"/>
        <w:ind w:firstLine="567"/>
      </w:pPr>
      <w:r w:rsidRPr="001B6B17">
        <w:rPr>
          <w:i/>
        </w:rPr>
        <w:t xml:space="preserve">Reaffirming </w:t>
      </w:r>
      <w:r w:rsidR="009E08A2">
        <w:rPr>
          <w:i/>
        </w:rPr>
        <w:t>further</w:t>
      </w:r>
      <w:r w:rsidR="005F4369" w:rsidRPr="001B6B17">
        <w:t xml:space="preserve"> </w:t>
      </w:r>
      <w:r w:rsidRPr="001B6B17">
        <w:t>that all human rights are universal, indivisible, interrelated, interdepende</w:t>
      </w:r>
      <w:r>
        <w:t>nt and mutually reinforcing,</w:t>
      </w:r>
    </w:p>
    <w:p w14:paraId="1CDD2014" w14:textId="443828AD" w:rsidR="001B6B17" w:rsidRPr="001B6B17" w:rsidRDefault="001B6B17" w:rsidP="009E08A2">
      <w:pPr>
        <w:pStyle w:val="SingleTxtG"/>
        <w:ind w:firstLine="567"/>
      </w:pPr>
      <w:r w:rsidRPr="00B919E9">
        <w:rPr>
          <w:i/>
          <w:iCs/>
        </w:rPr>
        <w:t xml:space="preserve">Recalling </w:t>
      </w:r>
      <w:r w:rsidRPr="00B919E9">
        <w:t xml:space="preserve">Human Rights Council resolutions 12/27 of 2 October 2009, 30/8 of 1 October 2015, 32/15 of 1 July 2016, 35/23 of </w:t>
      </w:r>
      <w:r w:rsidR="00AF725F" w:rsidRPr="00B919E9">
        <w:t>23 June</w:t>
      </w:r>
      <w:r w:rsidRPr="00B919E9">
        <w:t xml:space="preserve"> 2017</w:t>
      </w:r>
      <w:r w:rsidR="009E08A2">
        <w:t xml:space="preserve"> and</w:t>
      </w:r>
      <w:r w:rsidRPr="00B919E9">
        <w:t xml:space="preserve"> </w:t>
      </w:r>
      <w:r w:rsidRPr="0099251E">
        <w:t>36/13 of 28 September 2017</w:t>
      </w:r>
      <w:r w:rsidR="009E08A2">
        <w:t>,</w:t>
      </w:r>
      <w:r w:rsidRPr="00B919E9">
        <w:t xml:space="preserve"> and other relevant </w:t>
      </w:r>
      <w:r w:rsidR="000D49B6" w:rsidRPr="00B919E9">
        <w:t>resolutions of the</w:t>
      </w:r>
      <w:r w:rsidRPr="00B919E9">
        <w:t xml:space="preserve"> Council and</w:t>
      </w:r>
      <w:r w:rsidR="000D49B6" w:rsidRPr="00B919E9">
        <w:t xml:space="preserve"> the</w:t>
      </w:r>
      <w:r w:rsidRPr="00B919E9">
        <w:t xml:space="preserve"> Commission on Human Rights,</w:t>
      </w:r>
    </w:p>
    <w:p w14:paraId="6A245B22" w14:textId="1715698D" w:rsidR="001B6B17" w:rsidRPr="001B6B17" w:rsidRDefault="001B6B17" w:rsidP="00B919E9">
      <w:pPr>
        <w:pStyle w:val="SingleTxtG"/>
        <w:ind w:firstLine="567"/>
      </w:pPr>
      <w:r w:rsidRPr="00B919E9">
        <w:rPr>
          <w:i/>
        </w:rPr>
        <w:t>Reaffirming</w:t>
      </w:r>
      <w:r w:rsidRPr="00B919E9">
        <w:t xml:space="preserve"> the Political Declarations on HIV and AIDS adopted by the General Assembly on 2 June 2006</w:t>
      </w:r>
      <w:r w:rsidRPr="00AF25A4">
        <w:t xml:space="preserve">, </w:t>
      </w:r>
      <w:r w:rsidR="00B919E9" w:rsidRPr="00AF25A4">
        <w:t>10 June</w:t>
      </w:r>
      <w:r w:rsidRPr="00AF25A4">
        <w:t xml:space="preserve"> 2011 and 8 June 2016</w:t>
      </w:r>
      <w:r w:rsidR="00B919E9" w:rsidRPr="00AF25A4">
        <w:t>,</w:t>
      </w:r>
      <w:r w:rsidRPr="00AF25A4">
        <w:t xml:space="preserve"> and the Declaration of Commitment on HIV/AIDS adopted by the Assembly on 27 June 2001,</w:t>
      </w:r>
    </w:p>
    <w:p w14:paraId="0FC90637" w14:textId="09C92259" w:rsidR="001B6B17" w:rsidRPr="001B6B17" w:rsidRDefault="001B6B17" w:rsidP="00A53567">
      <w:pPr>
        <w:pStyle w:val="SingleTxtG"/>
        <w:ind w:firstLine="567"/>
      </w:pPr>
      <w:r w:rsidRPr="001B6B17">
        <w:rPr>
          <w:i/>
          <w:iCs/>
        </w:rPr>
        <w:t xml:space="preserve">Recalling </w:t>
      </w:r>
      <w:r w:rsidRPr="001B6B17">
        <w:t>the International Guidelines on HIV/AIDS and Human Rights</w:t>
      </w:r>
      <w:r w:rsidR="00B919E9">
        <w:t>,</w:t>
      </w:r>
      <w:r w:rsidRPr="001B6B17">
        <w:t xml:space="preserve"> annexed to Commission on Human Rights resolution 1997/33 of 11 April 1997, which provide guidance </w:t>
      </w:r>
      <w:r w:rsidR="00A53567">
        <w:t>on</w:t>
      </w:r>
      <w:r w:rsidRPr="001B6B17">
        <w:t xml:space="preserve"> ensuring respect</w:t>
      </w:r>
      <w:r w:rsidR="00A53567">
        <w:t xml:space="preserve"> for and the</w:t>
      </w:r>
      <w:r w:rsidRPr="001B6B17">
        <w:t xml:space="preserve"> protection and fulfilment of huma</w:t>
      </w:r>
      <w:r>
        <w:t>n rights in the context of HIV,</w:t>
      </w:r>
    </w:p>
    <w:p w14:paraId="2E001DCF" w14:textId="4E757D4D" w:rsidR="001B6B17" w:rsidRPr="001B6B17" w:rsidRDefault="001B6B17" w:rsidP="001B6B17">
      <w:pPr>
        <w:pStyle w:val="SingleTxtG"/>
        <w:ind w:firstLine="567"/>
      </w:pPr>
      <w:r w:rsidRPr="001B6B17">
        <w:rPr>
          <w:i/>
        </w:rPr>
        <w:lastRenderedPageBreak/>
        <w:t>Recalling</w:t>
      </w:r>
      <w:r w:rsidRPr="001B6B17">
        <w:t xml:space="preserve"> </w:t>
      </w:r>
      <w:r w:rsidRPr="001B6B17">
        <w:rPr>
          <w:i/>
        </w:rPr>
        <w:t>also</w:t>
      </w:r>
      <w:r w:rsidRPr="001B6B17">
        <w:t xml:space="preserve"> resolution 60/2 on women, the girl child and HIV and AIDS</w:t>
      </w:r>
      <w:r w:rsidR="002E56E0">
        <w:t>,</w:t>
      </w:r>
      <w:r w:rsidRPr="001B6B17">
        <w:t xml:space="preserve"> adopted</w:t>
      </w:r>
      <w:r w:rsidR="002E56E0">
        <w:t xml:space="preserve"> on 24 March 2016</w:t>
      </w:r>
      <w:r w:rsidRPr="001B6B17">
        <w:t xml:space="preserve"> by </w:t>
      </w:r>
      <w:r w:rsidR="0022281D">
        <w:t xml:space="preserve">the </w:t>
      </w:r>
      <w:r w:rsidRPr="001B6B17">
        <w:t>Commission on the Status of Women,</w:t>
      </w:r>
    </w:p>
    <w:p w14:paraId="55846005" w14:textId="0437751F" w:rsidR="001B6B17" w:rsidRPr="001B6B17" w:rsidRDefault="001B6B17" w:rsidP="000C0B68">
      <w:pPr>
        <w:pStyle w:val="SingleTxtG"/>
        <w:ind w:firstLine="567"/>
      </w:pPr>
      <w:r w:rsidRPr="001B6B17">
        <w:rPr>
          <w:i/>
          <w:iCs/>
        </w:rPr>
        <w:t>Recalling</w:t>
      </w:r>
      <w:r w:rsidRPr="001B6B17">
        <w:t xml:space="preserve"> </w:t>
      </w:r>
      <w:r w:rsidRPr="001B6B17">
        <w:rPr>
          <w:i/>
        </w:rPr>
        <w:t>further</w:t>
      </w:r>
      <w:r w:rsidRPr="001B6B17">
        <w:t xml:space="preserve"> the panel discussion held on 11 March 2016, at the thirty-first session of the Human Rights Council</w:t>
      </w:r>
      <w:r w:rsidR="00A97B7F">
        <w:t>,</w:t>
      </w:r>
      <w:r w:rsidRPr="001B6B17">
        <w:t xml:space="preserve"> to review the progress in</w:t>
      </w:r>
      <w:r w:rsidR="000C0B68">
        <w:t>,</w:t>
      </w:r>
      <w:r w:rsidRPr="001B6B17">
        <w:t xml:space="preserve"> and challenges of</w:t>
      </w:r>
      <w:r w:rsidR="000C0B68">
        <w:t>,</w:t>
      </w:r>
      <w:r w:rsidRPr="001B6B17">
        <w:t xml:space="preserve"> addressing human rights in the context of ef</w:t>
      </w:r>
      <w:r>
        <w:t>forts to end AIDS by 2030,</w:t>
      </w:r>
    </w:p>
    <w:p w14:paraId="52648724" w14:textId="5C7E3650" w:rsidR="001B6B17" w:rsidRPr="001B6B17" w:rsidRDefault="001B6B17" w:rsidP="001B6B17">
      <w:pPr>
        <w:pStyle w:val="SingleTxtG"/>
        <w:ind w:firstLine="567"/>
      </w:pPr>
      <w:r w:rsidRPr="001B6B17">
        <w:rPr>
          <w:i/>
          <w:iCs/>
        </w:rPr>
        <w:t xml:space="preserve">Welcoming </w:t>
      </w:r>
      <w:r w:rsidRPr="001B6B17">
        <w:t>the 2017 Social Forum</w:t>
      </w:r>
      <w:r w:rsidR="00056E9D">
        <w:t>,</w:t>
      </w:r>
      <w:r w:rsidRPr="001B6B17">
        <w:t xml:space="preserve"> on the promotion and protection of human rights in the context of the HIV epidemic and other communicable diseases and epidemics</w:t>
      </w:r>
      <w:r w:rsidR="00056E9D">
        <w:t>,</w:t>
      </w:r>
      <w:r w:rsidRPr="001B6B17">
        <w:t xml:space="preserve"> and </w:t>
      </w:r>
      <w:r w:rsidRPr="0099251E">
        <w:rPr>
          <w:iCs/>
        </w:rPr>
        <w:t>taking note with appreciation</w:t>
      </w:r>
      <w:r w:rsidRPr="001B6B17">
        <w:rPr>
          <w:i/>
        </w:rPr>
        <w:t xml:space="preserve"> </w:t>
      </w:r>
      <w:r w:rsidRPr="001B6B17">
        <w:t>of its report,</w:t>
      </w:r>
      <w:r w:rsidR="009B1B3A">
        <w:rPr>
          <w:rStyle w:val="FootnoteReference"/>
        </w:rPr>
        <w:footnoteReference w:id="3"/>
      </w:r>
    </w:p>
    <w:p w14:paraId="75A15C6C" w14:textId="77777777" w:rsidR="001B6B17" w:rsidRPr="001B6B17" w:rsidRDefault="001B6B17" w:rsidP="001B6B17">
      <w:pPr>
        <w:pStyle w:val="SingleTxtG"/>
        <w:ind w:firstLine="567"/>
      </w:pPr>
      <w:r w:rsidRPr="001B6B17">
        <w:rPr>
          <w:i/>
        </w:rPr>
        <w:t>Recognizing</w:t>
      </w:r>
      <w:r w:rsidRPr="001B6B17">
        <w:t xml:space="preserve"> the leading role of the Joint United Nations Programme on HIV/AIDS and its co-sponsor organizations, such as the World Health Organization, in the global effort to end AIDS by 2030,</w:t>
      </w:r>
    </w:p>
    <w:p w14:paraId="43688725" w14:textId="316A7061" w:rsidR="001B6B17" w:rsidRPr="001B6B17" w:rsidRDefault="001B6B17" w:rsidP="005F4369">
      <w:pPr>
        <w:pStyle w:val="SingleTxtG"/>
        <w:ind w:firstLine="567"/>
      </w:pPr>
      <w:r w:rsidRPr="001B6B17">
        <w:rPr>
          <w:i/>
          <w:iCs/>
        </w:rPr>
        <w:t>Reaffirming</w:t>
      </w:r>
      <w:r w:rsidRPr="001B6B17">
        <w:t xml:space="preserve"> General Assembly resolution 70/1 of 25 September 2015, entitled “Transforming our world: the 2030 Agenda for Sustainable Development”, in which the Assembly adopted the outcome document of the United Nations summit for the adoption of the post-2015 development agenda and pledged th</w:t>
      </w:r>
      <w:r>
        <w:t>at no one would be left behind,</w:t>
      </w:r>
    </w:p>
    <w:p w14:paraId="1C156A97" w14:textId="249DD4FC" w:rsidR="001B6B17" w:rsidRPr="001B6B17" w:rsidRDefault="001B6B17" w:rsidP="00C014CC">
      <w:pPr>
        <w:pStyle w:val="SingleTxtG"/>
        <w:ind w:firstLine="567"/>
      </w:pPr>
      <w:r w:rsidRPr="001B6B17">
        <w:rPr>
          <w:i/>
          <w:iCs/>
        </w:rPr>
        <w:t>Welcoming</w:t>
      </w:r>
      <w:r w:rsidRPr="001B6B17">
        <w:t xml:space="preserve"> the Sustainable Development Goals, including Goal 3 on ensuring healthy lives and promoting well-being for all at all ages, and its specific and interlinked targets, particularly target 3.3</w:t>
      </w:r>
      <w:r w:rsidR="002E56E0">
        <w:t>,</w:t>
      </w:r>
      <w:r w:rsidRPr="001B6B17">
        <w:t xml:space="preserve"> which envisages ending by 2030 the epidemics of AIDS, tuberculosis, malaria and neglected tropical diseases and combat</w:t>
      </w:r>
      <w:r w:rsidR="00C014CC">
        <w:t>ing</w:t>
      </w:r>
      <w:r w:rsidRPr="001B6B17">
        <w:t xml:space="preserve"> hepatitis, waterborne diseases and other communicable diseases, as well as all </w:t>
      </w:r>
      <w:r>
        <w:t>other health-related Goals,</w:t>
      </w:r>
    </w:p>
    <w:p w14:paraId="7CA6D5A7" w14:textId="6EC0E137" w:rsidR="001B6B17" w:rsidRPr="001B6B17" w:rsidRDefault="001B6B17" w:rsidP="00C41F06">
      <w:pPr>
        <w:pStyle w:val="SingleTxtG"/>
        <w:ind w:firstLine="567"/>
      </w:pPr>
      <w:r w:rsidRPr="001B6B17">
        <w:rPr>
          <w:i/>
          <w:iCs/>
        </w:rPr>
        <w:t>Recognizing</w:t>
      </w:r>
      <w:r w:rsidRPr="001B6B17">
        <w:t xml:space="preserve"> that the 2030 Agenda is guided by the purposes and principles of the </w:t>
      </w:r>
      <w:r w:rsidR="00C41F06">
        <w:t>Charter of the United Nations</w:t>
      </w:r>
      <w:r w:rsidRPr="001B6B17">
        <w:t>, including full respect for international law, and is grounded in the Universal Declaration of Human Rights, international human rights treaties, the United Nations Millennium Declaration and the 2005 World Summit Outcome, and is informed by other instruments, such as the Declarati</w:t>
      </w:r>
      <w:r>
        <w:t>on on the Right to Development,</w:t>
      </w:r>
    </w:p>
    <w:p w14:paraId="275F6DB7" w14:textId="77777777" w:rsidR="001B6B17" w:rsidRPr="001B6B17" w:rsidRDefault="001B6B17" w:rsidP="001B6B17">
      <w:pPr>
        <w:pStyle w:val="SingleTxtG"/>
        <w:ind w:firstLine="567"/>
      </w:pPr>
      <w:r w:rsidRPr="001B6B17">
        <w:rPr>
          <w:i/>
          <w:iCs/>
        </w:rPr>
        <w:t>Recognizing also</w:t>
      </w:r>
      <w:r w:rsidRPr="001B6B17">
        <w:t xml:space="preserve"> that the implementation of the 2030 Agenda must be consistent with a State’s obligations under </w:t>
      </w:r>
      <w:r>
        <w:t>international human rights law,</w:t>
      </w:r>
    </w:p>
    <w:p w14:paraId="1300DDAD" w14:textId="51FD7DB9" w:rsidR="001B6B17" w:rsidRPr="0099251E" w:rsidRDefault="001B6B17" w:rsidP="00A53567">
      <w:pPr>
        <w:pStyle w:val="SingleTxtG"/>
        <w:ind w:firstLine="567"/>
      </w:pPr>
      <w:r w:rsidRPr="001B6B17">
        <w:rPr>
          <w:i/>
        </w:rPr>
        <w:t>Recognizing further</w:t>
      </w:r>
      <w:r w:rsidRPr="001B6B17">
        <w:t xml:space="preserve"> that universal health coverage anchored in respect</w:t>
      </w:r>
      <w:r w:rsidR="00A53567">
        <w:t xml:space="preserve"> for and the</w:t>
      </w:r>
      <w:r w:rsidRPr="001B6B17">
        <w:t xml:space="preserve"> protection and fulfilment of the human right to health is essential in the response to HIV </w:t>
      </w:r>
      <w:r w:rsidRPr="0099251E">
        <w:t>and AIDS,</w:t>
      </w:r>
    </w:p>
    <w:p w14:paraId="2344E14F" w14:textId="04CCF90E" w:rsidR="001B6B17" w:rsidRPr="0099251E" w:rsidRDefault="001B6B17" w:rsidP="009D7232">
      <w:pPr>
        <w:pStyle w:val="SingleTxtG"/>
        <w:ind w:firstLine="567"/>
      </w:pPr>
      <w:r w:rsidRPr="0099251E">
        <w:rPr>
          <w:i/>
        </w:rPr>
        <w:t>Noting with grave concern</w:t>
      </w:r>
      <w:r w:rsidRPr="0099251E">
        <w:t xml:space="preserve"> that, in spite of recent progress in the response to the HIV epidemic, approximately 36.7 million people are living with HIV globally, that  an estimated  11.2 million people living with HIV are unaware of their HIV status, and that another 6 million who know of their infection </w:t>
      </w:r>
      <w:r w:rsidR="005D5A46" w:rsidRPr="0099251E">
        <w:t xml:space="preserve">have no access to </w:t>
      </w:r>
      <w:r w:rsidRPr="0099251E">
        <w:t>antiretroviral therapy,</w:t>
      </w:r>
    </w:p>
    <w:p w14:paraId="248454AA" w14:textId="467B2F34" w:rsidR="001B6B17" w:rsidRPr="001B6B17" w:rsidRDefault="001B6B17" w:rsidP="009D7232">
      <w:pPr>
        <w:pStyle w:val="SingleTxtG"/>
        <w:ind w:firstLine="567"/>
      </w:pPr>
      <w:r w:rsidRPr="0099251E">
        <w:rPr>
          <w:i/>
        </w:rPr>
        <w:t>Particularly concerned</w:t>
      </w:r>
      <w:r w:rsidRPr="0099251E">
        <w:t xml:space="preserve"> that progress against the HIV epidemic is uneven across regions, countries and populations</w:t>
      </w:r>
      <w:r w:rsidR="005D5A46" w:rsidRPr="0099251E">
        <w:t>,</w:t>
      </w:r>
      <w:r w:rsidRPr="0099251E">
        <w:t xml:space="preserve"> that in some parts of the world new infections are increasing and access to HIV prevention, diagnosis, treatment, care and support remains limited; and that populations most in need of HIV services continue to be left behind,</w:t>
      </w:r>
    </w:p>
    <w:p w14:paraId="03B0C3BF" w14:textId="7ECEC2AA" w:rsidR="001B6B17" w:rsidRPr="001B6B17" w:rsidRDefault="001B6B17" w:rsidP="009A1354">
      <w:pPr>
        <w:pStyle w:val="SingleTxtG"/>
        <w:ind w:firstLine="567"/>
      </w:pPr>
      <w:r w:rsidRPr="009A1354">
        <w:rPr>
          <w:i/>
        </w:rPr>
        <w:t>Recognizing</w:t>
      </w:r>
      <w:r w:rsidRPr="009A1354">
        <w:t xml:space="preserve"> that women and girls are more vulnerable to HIV infection and that </w:t>
      </w:r>
      <w:r w:rsidRPr="00663F1F">
        <w:t xml:space="preserve">they bear a disproportionate burden of the impact of the HIV and AIDS epidemic, </w:t>
      </w:r>
      <w:r w:rsidR="009A1354" w:rsidRPr="00663F1F">
        <w:t>which includes care</w:t>
      </w:r>
      <w:r w:rsidRPr="00AF0793">
        <w:t xml:space="preserve"> of</w:t>
      </w:r>
      <w:r w:rsidRPr="009E08A2">
        <w:t xml:space="preserve"> and support for</w:t>
      </w:r>
      <w:r w:rsidRPr="001B6B17">
        <w:t xml:space="preserve"> those living with and affected by HIV and AIDS, and that this negatively affects girls by depriving them of their childhood and diminishing their opportunities to receive an education, often resulting in their having to head households and increasing their vulnerability to the worst forms of child lab</w:t>
      </w:r>
      <w:r>
        <w:t>our and to sexual exploitation,</w:t>
      </w:r>
    </w:p>
    <w:p w14:paraId="2F521C87" w14:textId="77777777" w:rsidR="001B6B17" w:rsidRPr="001B6B17" w:rsidRDefault="001B6B17" w:rsidP="001B6B17">
      <w:pPr>
        <w:pStyle w:val="SingleTxtG"/>
        <w:ind w:firstLine="567"/>
      </w:pPr>
      <w:r w:rsidRPr="001B6B17">
        <w:rPr>
          <w:i/>
        </w:rPr>
        <w:t>Concerned</w:t>
      </w:r>
      <w:r w:rsidRPr="001B6B17">
        <w:t xml:space="preserve"> at the continuing high prevalence of HIV among key populations,</w:t>
      </w:r>
    </w:p>
    <w:p w14:paraId="7C1D2BF9" w14:textId="237541BD" w:rsidR="001B6B17" w:rsidRPr="001B6B17" w:rsidRDefault="001B6B17">
      <w:pPr>
        <w:pStyle w:val="SingleTxtG"/>
        <w:ind w:firstLine="567"/>
      </w:pPr>
      <w:r w:rsidRPr="00663F1F">
        <w:rPr>
          <w:i/>
        </w:rPr>
        <w:t>Recognizing</w:t>
      </w:r>
      <w:r w:rsidRPr="00663F1F">
        <w:t xml:space="preserve"> that addressing the holistic needs and rights of </w:t>
      </w:r>
      <w:r w:rsidR="00465CE7">
        <w:t>persons</w:t>
      </w:r>
      <w:r w:rsidR="00465CE7" w:rsidRPr="00663F1F">
        <w:t xml:space="preserve"> </w:t>
      </w:r>
      <w:r w:rsidRPr="00663F1F">
        <w:t xml:space="preserve">living with, at risk of </w:t>
      </w:r>
      <w:r w:rsidR="001D00A5">
        <w:t>or</w:t>
      </w:r>
      <w:r w:rsidRPr="00663F1F">
        <w:t xml:space="preserve"> affected by HIV</w:t>
      </w:r>
      <w:r w:rsidRPr="007B301D">
        <w:t xml:space="preserve"> throughout </w:t>
      </w:r>
      <w:r w:rsidR="00755699" w:rsidRPr="00AF0793">
        <w:t>the c</w:t>
      </w:r>
      <w:r w:rsidR="00755699" w:rsidRPr="009E08A2">
        <w:t>ourse of their life</w:t>
      </w:r>
      <w:r w:rsidRPr="009E08A2">
        <w:t xml:space="preserve"> will require close collaboration with efforts to end poverty and hunger everywhere, </w:t>
      </w:r>
      <w:r w:rsidR="0088470D" w:rsidRPr="00A53567">
        <w:t xml:space="preserve">to </w:t>
      </w:r>
      <w:r w:rsidRPr="00A53567">
        <w:t>improve food and nutrition security and access to free, non-discriminatory primary and secondary education</w:t>
      </w:r>
      <w:r w:rsidRPr="001B6B17">
        <w:t xml:space="preserve">, </w:t>
      </w:r>
      <w:r w:rsidR="0088470D">
        <w:t xml:space="preserve">to </w:t>
      </w:r>
      <w:r w:rsidRPr="001B6B17">
        <w:t xml:space="preserve">promote healthy </w:t>
      </w:r>
      <w:r w:rsidRPr="001B6B17">
        <w:lastRenderedPageBreak/>
        <w:t xml:space="preserve">lives and well-being, </w:t>
      </w:r>
      <w:r w:rsidR="0088470D">
        <w:t xml:space="preserve">to </w:t>
      </w:r>
      <w:r w:rsidRPr="001B6B17">
        <w:t xml:space="preserve">provide access to HIV-sensitive social protection for all, including for children, </w:t>
      </w:r>
      <w:r w:rsidR="0088470D">
        <w:t xml:space="preserve">to </w:t>
      </w:r>
      <w:r w:rsidRPr="001B6B17">
        <w:t xml:space="preserve">reduce inequalities within and among countries, </w:t>
      </w:r>
      <w:r w:rsidR="0088470D">
        <w:t xml:space="preserve">to </w:t>
      </w:r>
      <w:r w:rsidRPr="001B6B17">
        <w:t xml:space="preserve">achieve gender equality and the empowerment of all women and girls, </w:t>
      </w:r>
      <w:r w:rsidR="0088470D">
        <w:t xml:space="preserve">to </w:t>
      </w:r>
      <w:r w:rsidRPr="00E040EC">
        <w:t>provide for</w:t>
      </w:r>
      <w:r w:rsidRPr="001B6B17">
        <w:t xml:space="preserve"> decent work and economic empowerment and </w:t>
      </w:r>
      <w:r w:rsidR="0088470D">
        <w:t xml:space="preserve">to </w:t>
      </w:r>
      <w:r w:rsidRPr="001B6B17">
        <w:t>promote healthy cities, stable housing and just and inclusive societies for all,</w:t>
      </w:r>
    </w:p>
    <w:p w14:paraId="062CF3DC" w14:textId="779F5F3C" w:rsidR="001B6B17" w:rsidRPr="001B6B17" w:rsidRDefault="001B6B17">
      <w:pPr>
        <w:pStyle w:val="SingleTxtG"/>
        <w:ind w:firstLine="567"/>
      </w:pPr>
      <w:r w:rsidRPr="001B6B17">
        <w:rPr>
          <w:i/>
          <w:iCs/>
        </w:rPr>
        <w:t xml:space="preserve">Reaffirming </w:t>
      </w:r>
      <w:r w:rsidRPr="0099251E">
        <w:t>that</w:t>
      </w:r>
      <w:r w:rsidRPr="001B6B17">
        <w:t xml:space="preserve"> the full realization of all human rights and fundamental freedoms for all is an essential element in the global response to the HIV epidemic, including in the areas of prevention, diagnosis, treatment, care and support, and that such a response reduces </w:t>
      </w:r>
      <w:r w:rsidR="005B1AF1">
        <w:t>a person’s</w:t>
      </w:r>
      <w:r w:rsidRPr="005B1AF1">
        <w:t xml:space="preserve"> vulnerability to HIV,</w:t>
      </w:r>
    </w:p>
    <w:p w14:paraId="0593F0E7" w14:textId="2D47800F" w:rsidR="001B6B17" w:rsidRPr="001B6B17" w:rsidRDefault="001B6B17">
      <w:pPr>
        <w:pStyle w:val="SingleTxtG"/>
        <w:ind w:firstLine="567"/>
      </w:pPr>
      <w:r w:rsidRPr="001B6B17">
        <w:rPr>
          <w:i/>
          <w:iCs/>
        </w:rPr>
        <w:t>Recognizing</w:t>
      </w:r>
      <w:r w:rsidRPr="001B6B17">
        <w:t xml:space="preserve"> that addressing stigma, discrimination, violence and abuse against all </w:t>
      </w:r>
      <w:r w:rsidR="00820399">
        <w:t>persons</w:t>
      </w:r>
      <w:r w:rsidR="00820399" w:rsidRPr="001B6B17">
        <w:t xml:space="preserve"> </w:t>
      </w:r>
      <w:r w:rsidRPr="001B6B17">
        <w:t>living with, presumed to be living with</w:t>
      </w:r>
      <w:r w:rsidRPr="001D00A5">
        <w:t xml:space="preserve">, at risk of, </w:t>
      </w:r>
      <w:r w:rsidR="001D00A5">
        <w:t>or</w:t>
      </w:r>
      <w:r w:rsidRPr="00663F1F">
        <w:t xml:space="preserve"> affected</w:t>
      </w:r>
      <w:r w:rsidRPr="001D00A5">
        <w:t xml:space="preserve"> by HIV</w:t>
      </w:r>
      <w:r w:rsidRPr="001B6B17">
        <w:t xml:space="preserve"> is a critical element in ending AIDS,</w:t>
      </w:r>
    </w:p>
    <w:p w14:paraId="178D8751" w14:textId="03102784" w:rsidR="001B6B17" w:rsidRPr="001B6B17" w:rsidRDefault="001B6B17" w:rsidP="0089058E">
      <w:pPr>
        <w:pStyle w:val="SingleTxtG"/>
        <w:ind w:firstLine="567"/>
      </w:pPr>
      <w:r w:rsidRPr="001B6B17">
        <w:rPr>
          <w:i/>
          <w:iCs/>
        </w:rPr>
        <w:t xml:space="preserve">Mindful </w:t>
      </w:r>
      <w:r w:rsidRPr="001B6B17">
        <w:rPr>
          <w:iCs/>
        </w:rPr>
        <w:t>of</w:t>
      </w:r>
      <w:r w:rsidRPr="001B6B17">
        <w:t xml:space="preserve"> the importance </w:t>
      </w:r>
      <w:r w:rsidR="0089058E">
        <w:t>of</w:t>
      </w:r>
      <w:r w:rsidR="0089058E" w:rsidRPr="001B6B17">
        <w:t xml:space="preserve"> </w:t>
      </w:r>
      <w:r w:rsidRPr="001B6B17">
        <w:t xml:space="preserve">national, regional and international legal environments </w:t>
      </w:r>
      <w:r w:rsidR="0089058E">
        <w:t>ensuring</w:t>
      </w:r>
      <w:r w:rsidR="0089058E" w:rsidRPr="001B6B17">
        <w:t xml:space="preserve"> </w:t>
      </w:r>
      <w:r w:rsidRPr="001B6B17">
        <w:t xml:space="preserve">universal access to HIV-related prevention, diagnosis, treatment, care and support, </w:t>
      </w:r>
      <w:bookmarkStart w:id="1" w:name="_Hlk515898582"/>
      <w:r w:rsidRPr="001B6B17">
        <w:t xml:space="preserve">including </w:t>
      </w:r>
      <w:bookmarkEnd w:id="1"/>
      <w:r w:rsidRPr="001B6B17">
        <w:t>for key populations,</w:t>
      </w:r>
    </w:p>
    <w:p w14:paraId="2B8CE726" w14:textId="3723EA70" w:rsidR="001B6B17" w:rsidRPr="001B6B17" w:rsidRDefault="001B6B17">
      <w:pPr>
        <w:pStyle w:val="SingleTxtG"/>
        <w:ind w:firstLine="567"/>
      </w:pPr>
      <w:r w:rsidRPr="001B6B17">
        <w:rPr>
          <w:i/>
        </w:rPr>
        <w:t>Recognizing</w:t>
      </w:r>
      <w:r w:rsidRPr="001B6B17">
        <w:t xml:space="preserve"> the critical role and space of civil society, including communities, affected populations and community</w:t>
      </w:r>
      <w:r w:rsidR="0089058E">
        <w:t>-</w:t>
      </w:r>
      <w:r w:rsidRPr="001B6B17">
        <w:t>based organizations</w:t>
      </w:r>
      <w:r w:rsidR="00BC5029">
        <w:t>,</w:t>
      </w:r>
      <w:r w:rsidRPr="001B6B17">
        <w:t xml:space="preserve"> as a catalyst for rights-based and evidence-informed responses to HIV, and recognizing their long</w:t>
      </w:r>
      <w:r w:rsidR="0089058E">
        <w:t>-</w:t>
      </w:r>
      <w:r w:rsidRPr="001B6B17">
        <w:t xml:space="preserve">standing contribution to the global </w:t>
      </w:r>
      <w:r w:rsidR="008C583C">
        <w:t xml:space="preserve">response to </w:t>
      </w:r>
      <w:r w:rsidRPr="001B6B17">
        <w:t>AIDS,</w:t>
      </w:r>
    </w:p>
    <w:p w14:paraId="578C6389" w14:textId="77E589B3" w:rsidR="001B6B17" w:rsidRPr="001B6B17" w:rsidRDefault="001B6B17" w:rsidP="00D17EA0">
      <w:pPr>
        <w:pStyle w:val="SingleTxtG"/>
        <w:ind w:firstLine="567"/>
      </w:pPr>
      <w:r w:rsidRPr="001B6B17">
        <w:rPr>
          <w:i/>
          <w:iCs/>
        </w:rPr>
        <w:t xml:space="preserve">Stressing </w:t>
      </w:r>
      <w:r w:rsidRPr="0099251E">
        <w:t xml:space="preserve">the need </w:t>
      </w:r>
      <w:r w:rsidRPr="005D5A46">
        <w:t>for</w:t>
      </w:r>
      <w:r w:rsidRPr="008C583C">
        <w:t xml:space="preserve"> the</w:t>
      </w:r>
      <w:r w:rsidRPr="001B6B17">
        <w:t xml:space="preserve"> international community to continue to assist developing countries in promoting the full realization of the right of everyone to the enjoyment of the highest attainable standard of physical and mental health, including through access to medicines, in particular essential medicines, vaccines, diagnostics and medical devices that are affordable, safe, efficacious and of quality; financial and technical support and training of personnel, while recognizing that the primary responsibility for respecting, protecting and fulfilling all human rights rests with States; and </w:t>
      </w:r>
      <w:r w:rsidR="00AE469B">
        <w:t>recognizing</w:t>
      </w:r>
      <w:r w:rsidR="00AE469B" w:rsidRPr="001B6B17">
        <w:t xml:space="preserve"> </w:t>
      </w:r>
      <w:r w:rsidRPr="00663F1F">
        <w:t>the fundamental importance of the transfer of environmentally sound technologies on</w:t>
      </w:r>
      <w:r w:rsidRPr="001B6B17">
        <w:t xml:space="preserve"> favourable terms, including on concessional and preferential terms, as mutually agreed,</w:t>
      </w:r>
    </w:p>
    <w:p w14:paraId="3FD36A97" w14:textId="3BE08F04" w:rsidR="001B6B17" w:rsidRPr="001B6B17" w:rsidRDefault="001B6B17">
      <w:pPr>
        <w:pStyle w:val="SingleTxtG"/>
        <w:ind w:firstLine="567"/>
      </w:pPr>
      <w:r w:rsidRPr="001B6B17">
        <w:rPr>
          <w:i/>
          <w:iCs/>
        </w:rPr>
        <w:t>Reaffirming</w:t>
      </w:r>
      <w:r w:rsidRPr="001B6B17">
        <w:t xml:space="preserve"> the right to use, to the fullest extent, the provisions contained in the World Trade Organizatio</w:t>
      </w:r>
      <w:r w:rsidRPr="00037097">
        <w:t>n Agreement on Trade-</w:t>
      </w:r>
      <w:r w:rsidR="00D252FB" w:rsidRPr="00037097">
        <w:t>r</w:t>
      </w:r>
      <w:r w:rsidRPr="00037097">
        <w:t>elated Aspects</w:t>
      </w:r>
      <w:r w:rsidRPr="001B6B17">
        <w:t xml:space="preserve"> of Intellectual Property Rights (TRIPS Agreement), which provides flexibilities for the protection of public health and promotes access to medicines for all, in particular for developing countries, and </w:t>
      </w:r>
      <w:r w:rsidR="00F64563">
        <w:t xml:space="preserve">in </w:t>
      </w:r>
      <w:r w:rsidRPr="001B6B17">
        <w:t>the Doha Declaration on the TRIPS Agreement and Public Health, which recognizes that intellectual property protection is important for the development of new medicines and also recognizes the concer</w:t>
      </w:r>
      <w:r>
        <w:t>ns about its effects on prices,</w:t>
      </w:r>
    </w:p>
    <w:p w14:paraId="2CAD0B4F" w14:textId="77777777" w:rsidR="001B6B17" w:rsidRPr="001B6B17" w:rsidRDefault="001B6B17" w:rsidP="001B6B17">
      <w:pPr>
        <w:pStyle w:val="SingleTxtG"/>
        <w:ind w:firstLine="567"/>
      </w:pPr>
      <w:r w:rsidRPr="001B6B17">
        <w:rPr>
          <w:i/>
          <w:iCs/>
        </w:rPr>
        <w:t>Bearing in mind</w:t>
      </w:r>
      <w:r w:rsidRPr="001B6B17">
        <w:t xml:space="preserve"> paragraph 5 (h) of General Assembly resolution 60/251 of 15 March 2006, in which the Assembly decided that the Council should work in close cooperati</w:t>
      </w:r>
      <w:r>
        <w:t>on with regional organizations,</w:t>
      </w:r>
    </w:p>
    <w:p w14:paraId="0597911F" w14:textId="30DB5104" w:rsidR="001B6B17" w:rsidRPr="001B6B17" w:rsidRDefault="001B6B17">
      <w:pPr>
        <w:pStyle w:val="SingleTxtG"/>
        <w:ind w:firstLine="567"/>
      </w:pPr>
      <w:r w:rsidRPr="001B6B17">
        <w:rPr>
          <w:i/>
        </w:rPr>
        <w:t>Reaffirming</w:t>
      </w:r>
      <w:r w:rsidRPr="001B6B17">
        <w:t xml:space="preserve"> the fact that regional arrangements play an important role in promoting and protecting human rights and should reinforce universal human rights standards, as contained in international human rights instruments, including in the context of the </w:t>
      </w:r>
      <w:r w:rsidR="007A3A52">
        <w:t xml:space="preserve">response to </w:t>
      </w:r>
      <w:r w:rsidRPr="001B6B17">
        <w:t>HIV,</w:t>
      </w:r>
    </w:p>
    <w:p w14:paraId="22A70750" w14:textId="5D88D97A" w:rsidR="001B6B17" w:rsidRPr="001B6B17" w:rsidRDefault="001B6B17">
      <w:pPr>
        <w:pStyle w:val="SingleTxtG"/>
        <w:ind w:firstLine="567"/>
      </w:pPr>
      <w:r w:rsidRPr="001B6B17">
        <w:t>1.</w:t>
      </w:r>
      <w:r>
        <w:rPr>
          <w:i/>
          <w:iCs/>
        </w:rPr>
        <w:tab/>
      </w:r>
      <w:r w:rsidRPr="001B6B17">
        <w:rPr>
          <w:i/>
          <w:iCs/>
        </w:rPr>
        <w:t>Affirms</w:t>
      </w:r>
      <w:r w:rsidRPr="001B6B17">
        <w:t xml:space="preserve"> that respect</w:t>
      </w:r>
      <w:r w:rsidR="00B16EE3">
        <w:t xml:space="preserve"> for and the</w:t>
      </w:r>
      <w:r w:rsidRPr="001B6B17">
        <w:t xml:space="preserve"> protection and fulfilment of human rights in the context of HIV, including universal access to HIV-related prevention, diagnosis</w:t>
      </w:r>
      <w:r w:rsidR="00B90060">
        <w:t>,</w:t>
      </w:r>
      <w:r w:rsidR="00B90060" w:rsidRPr="001B6B17">
        <w:t xml:space="preserve"> </w:t>
      </w:r>
      <w:r w:rsidRPr="001B6B17">
        <w:t xml:space="preserve">treatment, care and support, </w:t>
      </w:r>
      <w:r w:rsidR="00BD2757">
        <w:t>are</w:t>
      </w:r>
      <w:r w:rsidR="00BD2757" w:rsidRPr="001B6B17">
        <w:t xml:space="preserve"> </w:t>
      </w:r>
      <w:r w:rsidRPr="001B6B17">
        <w:t xml:space="preserve">an essential element </w:t>
      </w:r>
      <w:r w:rsidR="00F64563">
        <w:t>in achieving</w:t>
      </w:r>
      <w:r w:rsidRPr="001B6B17">
        <w:t xml:space="preserve"> full realization of the right of everyone to the enjoyment of the highest attainable standard of physical and mental health and </w:t>
      </w:r>
      <w:r w:rsidR="00F64563">
        <w:t>in ending</w:t>
      </w:r>
      <w:r w:rsidRPr="001B6B17">
        <w:t xml:space="preserve"> AIDS</w:t>
      </w:r>
      <w:r>
        <w:t>;</w:t>
      </w:r>
    </w:p>
    <w:p w14:paraId="7CD0529D" w14:textId="660C1222" w:rsidR="001B6B17" w:rsidRPr="001B6B17" w:rsidRDefault="001B6B17" w:rsidP="0061263B">
      <w:pPr>
        <w:pStyle w:val="SingleTxtG"/>
        <w:ind w:firstLine="567"/>
      </w:pPr>
      <w:r w:rsidRPr="001B6B17">
        <w:t>2.</w:t>
      </w:r>
      <w:r>
        <w:tab/>
      </w:r>
      <w:r w:rsidRPr="001B6B17">
        <w:rPr>
          <w:i/>
          <w:iCs/>
        </w:rPr>
        <w:t>Welcomes</w:t>
      </w:r>
      <w:r w:rsidRPr="001B6B17">
        <w:t xml:space="preserve"> the Political Declaration on HIV and AIDS: On the Fast Track to Accelerating the Fight against HIV and to Ending the AIDS Epidemic by 2030, adopted by the General Assembly </w:t>
      </w:r>
      <w:r w:rsidR="00B7321C">
        <w:t xml:space="preserve">in its resolution 70/266 </w:t>
      </w:r>
      <w:r w:rsidRPr="001B6B17">
        <w:t xml:space="preserve">on 8 June 2016, and urges States to take all </w:t>
      </w:r>
      <w:r w:rsidR="0061263B">
        <w:t>steps necessary</w:t>
      </w:r>
      <w:r w:rsidRPr="001B6B17">
        <w:t xml:space="preserve"> to implement the commitments therein;</w:t>
      </w:r>
    </w:p>
    <w:p w14:paraId="5EFE46F9" w14:textId="739CE078" w:rsidR="001B6B17" w:rsidRPr="001B6B17" w:rsidRDefault="001B6B17" w:rsidP="00B16EE3">
      <w:pPr>
        <w:pStyle w:val="SingleTxtG"/>
        <w:ind w:firstLine="567"/>
      </w:pPr>
      <w:r w:rsidRPr="001B6B17">
        <w:t>3.</w:t>
      </w:r>
      <w:r>
        <w:rPr>
          <w:i/>
          <w:iCs/>
        </w:rPr>
        <w:tab/>
      </w:r>
      <w:r w:rsidRPr="001B6B17">
        <w:rPr>
          <w:i/>
          <w:iCs/>
        </w:rPr>
        <w:t>Calls upon</w:t>
      </w:r>
      <w:r w:rsidRPr="001B6B17">
        <w:t xml:space="preserve"> all States and relevant United Nations funds, programmes and specialized agencies, </w:t>
      </w:r>
      <w:r w:rsidR="00962E0C">
        <w:t xml:space="preserve">and </w:t>
      </w:r>
      <w:r w:rsidRPr="001B6B17">
        <w:t xml:space="preserve">international and regional </w:t>
      </w:r>
      <w:r w:rsidR="00962E0C" w:rsidRPr="001B6B17">
        <w:t>intergovernmental</w:t>
      </w:r>
      <w:r w:rsidRPr="001B6B17">
        <w:t xml:space="preserve"> and non-governmental organizations</w:t>
      </w:r>
      <w:r w:rsidR="00962E0C">
        <w:t>,</w:t>
      </w:r>
      <w:r w:rsidRPr="001B6B17">
        <w:t xml:space="preserve"> to continue to take all steps necessary to ensure respect</w:t>
      </w:r>
      <w:r w:rsidR="00B16EE3">
        <w:t xml:space="preserve"> for and the</w:t>
      </w:r>
      <w:r w:rsidRPr="001B6B17">
        <w:t xml:space="preserve"> protection and fulfilment of human rights and to prevent and eliminate stigma, discrimination, violence and abuse in the context of HIV as an essential part of efforts to achieve the goal of universal access to HIV preventio</w:t>
      </w:r>
      <w:r>
        <w:t xml:space="preserve">n, </w:t>
      </w:r>
      <w:r w:rsidR="00D17EA0">
        <w:t xml:space="preserve">diagnosis, </w:t>
      </w:r>
      <w:r>
        <w:t>treatment, care and support;</w:t>
      </w:r>
    </w:p>
    <w:p w14:paraId="5BF594B3" w14:textId="645C52E1" w:rsidR="001B6B17" w:rsidRPr="001B6B17" w:rsidRDefault="001B6B17">
      <w:pPr>
        <w:pStyle w:val="SingleTxtG"/>
        <w:ind w:firstLine="567"/>
      </w:pPr>
      <w:r w:rsidRPr="001B6B17">
        <w:t>4.</w:t>
      </w:r>
      <w:r>
        <w:tab/>
      </w:r>
      <w:r w:rsidRPr="001B6B17">
        <w:rPr>
          <w:i/>
          <w:iCs/>
        </w:rPr>
        <w:t>Urges</w:t>
      </w:r>
      <w:r w:rsidRPr="001B6B17">
        <w:t xml:space="preserve"> States to ensure full and unimpeded access</w:t>
      </w:r>
      <w:r w:rsidR="00462131">
        <w:t>,</w:t>
      </w:r>
      <w:r w:rsidRPr="001B6B17">
        <w:t xml:space="preserve"> for all </w:t>
      </w:r>
      <w:r w:rsidR="00820399">
        <w:t>persons</w:t>
      </w:r>
      <w:r w:rsidR="00820399" w:rsidRPr="001B6B17">
        <w:t xml:space="preserve"> </w:t>
      </w:r>
      <w:r w:rsidRPr="001B6B17">
        <w:t xml:space="preserve">living with, presumed to be living with, at </w:t>
      </w:r>
      <w:r w:rsidRPr="00BC5029">
        <w:t xml:space="preserve">risk of, </w:t>
      </w:r>
      <w:r w:rsidR="00BC5029">
        <w:t>or</w:t>
      </w:r>
      <w:r w:rsidRPr="00663F1F">
        <w:t xml:space="preserve"> affected</w:t>
      </w:r>
      <w:r w:rsidRPr="00BC5029">
        <w:t xml:space="preserve"> by HIV,</w:t>
      </w:r>
      <w:r w:rsidRPr="001B6B17">
        <w:t xml:space="preserve"> including key populations, to HIV prevention, diagnosis, treatment, care and support, in a public health environment free from discrimination, harassment or persecution against those seeking HIV-related services, while respecting and protecting their right to privacy, confidentiality</w:t>
      </w:r>
      <w:r w:rsidR="00462131">
        <w:t>,</w:t>
      </w:r>
      <w:r w:rsidRPr="001B6B17">
        <w:t xml:space="preserve"> and free and informed consent;</w:t>
      </w:r>
    </w:p>
    <w:p w14:paraId="7756737C" w14:textId="0897030F" w:rsidR="001B6B17" w:rsidRPr="001B6B17" w:rsidRDefault="001B6B17">
      <w:pPr>
        <w:pStyle w:val="SingleTxtG"/>
        <w:ind w:firstLine="567"/>
      </w:pPr>
      <w:r w:rsidRPr="001B6B17">
        <w:t>5.</w:t>
      </w:r>
      <w:r>
        <w:rPr>
          <w:i/>
        </w:rPr>
        <w:tab/>
      </w:r>
      <w:r w:rsidR="005F4369">
        <w:rPr>
          <w:i/>
        </w:rPr>
        <w:t>Also</w:t>
      </w:r>
      <w:r w:rsidR="005F4369" w:rsidRPr="001B6B17">
        <w:rPr>
          <w:i/>
        </w:rPr>
        <w:t xml:space="preserve"> </w:t>
      </w:r>
      <w:r w:rsidRPr="001B6B17">
        <w:rPr>
          <w:i/>
        </w:rPr>
        <w:t>urges</w:t>
      </w:r>
      <w:r w:rsidRPr="001B6B17">
        <w:t xml:space="preserve"> States to bring their laws, policies and practices, including their strategies </w:t>
      </w:r>
      <w:r w:rsidR="005A3859">
        <w:t>for implementing</w:t>
      </w:r>
      <w:r w:rsidRPr="001B6B17">
        <w:t xml:space="preserve"> the HIV</w:t>
      </w:r>
      <w:r w:rsidR="007E3771">
        <w:t>-</w:t>
      </w:r>
      <w:r w:rsidRPr="001B6B17">
        <w:t xml:space="preserve"> and other health-related Sustainable Development Goals, fully into compliance with their obligations under international human rights law, and to review or repeal those that are discriminatory or that adversely affect the </w:t>
      </w:r>
      <w:r w:rsidRPr="00BC5029">
        <w:t xml:space="preserve">successful, effective and equitable delivery of HIV prevention, diagnosis, treatment, care </w:t>
      </w:r>
      <w:r w:rsidRPr="00663F1F">
        <w:t>and support programmes for all</w:t>
      </w:r>
      <w:r w:rsidRPr="00BC5029">
        <w:t xml:space="preserve"> </w:t>
      </w:r>
      <w:r w:rsidR="00093EC9">
        <w:t>persons</w:t>
      </w:r>
      <w:r w:rsidR="00093EC9" w:rsidRPr="00BC5029">
        <w:t xml:space="preserve"> </w:t>
      </w:r>
      <w:r w:rsidRPr="00BC5029">
        <w:t xml:space="preserve">living with, presumed to be living with, at risk of, </w:t>
      </w:r>
      <w:r w:rsidR="00BC5029">
        <w:t>or</w:t>
      </w:r>
      <w:r w:rsidRPr="00663F1F">
        <w:t xml:space="preserve"> affected</w:t>
      </w:r>
      <w:r w:rsidRPr="00BC5029">
        <w:t xml:space="preserve"> by HIV</w:t>
      </w:r>
      <w:r w:rsidR="00883DBD" w:rsidRPr="00BC5029">
        <w:t>,</w:t>
      </w:r>
      <w:r w:rsidRPr="00BC5029">
        <w:t xml:space="preserve"> including</w:t>
      </w:r>
      <w:r w:rsidRPr="001B6B17">
        <w:t xml:space="preserve"> key populations;</w:t>
      </w:r>
    </w:p>
    <w:p w14:paraId="4A9961CB" w14:textId="2365A700" w:rsidR="001B6B17" w:rsidRPr="001B6B17" w:rsidRDefault="001B6B17">
      <w:pPr>
        <w:pStyle w:val="SingleTxtG"/>
        <w:ind w:firstLine="567"/>
      </w:pPr>
      <w:r w:rsidRPr="001B6B17">
        <w:rPr>
          <w:iCs/>
        </w:rPr>
        <w:t>6.</w:t>
      </w:r>
      <w:r>
        <w:rPr>
          <w:i/>
          <w:iCs/>
        </w:rPr>
        <w:tab/>
      </w:r>
      <w:r w:rsidRPr="001B6B17">
        <w:rPr>
          <w:i/>
          <w:iCs/>
        </w:rPr>
        <w:t>Expresses grave concern</w:t>
      </w:r>
      <w:r w:rsidRPr="001B6B17">
        <w:t xml:space="preserve"> that discriminatory attitudes and policies towards </w:t>
      </w:r>
      <w:r w:rsidR="00093EC9">
        <w:t>persons</w:t>
      </w:r>
      <w:r w:rsidR="00093EC9" w:rsidRPr="001B6B17">
        <w:t xml:space="preserve"> </w:t>
      </w:r>
      <w:r w:rsidRPr="001B6B17">
        <w:t>living with, presumed to be living with</w:t>
      </w:r>
      <w:r w:rsidRPr="00BC5029">
        <w:t>, at risk of</w:t>
      </w:r>
      <w:r w:rsidR="00BC5029">
        <w:t>,</w:t>
      </w:r>
      <w:r w:rsidRPr="00BC5029">
        <w:t xml:space="preserve"> </w:t>
      </w:r>
      <w:r w:rsidR="00BC5029">
        <w:t>or</w:t>
      </w:r>
      <w:r w:rsidRPr="00663F1F">
        <w:t xml:space="preserve"> affected</w:t>
      </w:r>
      <w:r w:rsidRPr="00BC5029">
        <w:t xml:space="preserve"> by HIV,</w:t>
      </w:r>
      <w:r w:rsidRPr="001B6B17">
        <w:t xml:space="preserve"> including those co-infected by tuberculosis, continue to be reported, and that restrictive and punitive legal and policy frameworks continue to discourage and </w:t>
      </w:r>
      <w:r w:rsidRPr="005B1AF1">
        <w:t xml:space="preserve">prevent people from </w:t>
      </w:r>
      <w:r w:rsidR="007E3771" w:rsidRPr="005B1AF1">
        <w:t>having</w:t>
      </w:r>
      <w:r w:rsidR="007E3771">
        <w:t xml:space="preserve"> access to</w:t>
      </w:r>
      <w:r w:rsidR="007E3771" w:rsidRPr="001B6B17">
        <w:t xml:space="preserve"> </w:t>
      </w:r>
      <w:r w:rsidRPr="001B6B17">
        <w:t>prevention, diagnosis, treatm</w:t>
      </w:r>
      <w:r>
        <w:t>ent, care and support services;</w:t>
      </w:r>
    </w:p>
    <w:p w14:paraId="79498B6C" w14:textId="77777777" w:rsidR="001B6B17" w:rsidRPr="001B6B17" w:rsidRDefault="001B6B17" w:rsidP="001B6B17">
      <w:pPr>
        <w:pStyle w:val="SingleTxtG"/>
        <w:ind w:firstLine="567"/>
      </w:pPr>
      <w:r w:rsidRPr="001B6B17">
        <w:rPr>
          <w:iCs/>
        </w:rPr>
        <w:t>7.</w:t>
      </w:r>
      <w:r>
        <w:rPr>
          <w:iCs/>
        </w:rPr>
        <w:tab/>
      </w:r>
      <w:r w:rsidRPr="001B6B17">
        <w:rPr>
          <w:i/>
          <w:iCs/>
        </w:rPr>
        <w:t xml:space="preserve">Welcomes and encourages </w:t>
      </w:r>
      <w:r w:rsidRPr="001B6B17">
        <w:t>regional efforts to set ambitious targets and design and implement strategies to accelerate the response to end AIDS;</w:t>
      </w:r>
    </w:p>
    <w:p w14:paraId="1576B6E8" w14:textId="4451CDC8" w:rsidR="001B6B17" w:rsidRPr="001B6B17" w:rsidRDefault="001B6B17">
      <w:pPr>
        <w:pStyle w:val="SingleTxtG"/>
        <w:ind w:firstLine="567"/>
      </w:pPr>
      <w:r w:rsidRPr="001B6B17">
        <w:t>8.</w:t>
      </w:r>
      <w:r>
        <w:tab/>
      </w:r>
      <w:r w:rsidRPr="001B6B17">
        <w:rPr>
          <w:i/>
          <w:iCs/>
        </w:rPr>
        <w:t xml:space="preserve">Encourages </w:t>
      </w:r>
      <w:r w:rsidRPr="001B6B17">
        <w:t>the exchange</w:t>
      </w:r>
      <w:r w:rsidR="006F596B">
        <w:t>,</w:t>
      </w:r>
      <w:r w:rsidRPr="001B6B17">
        <w:t xml:space="preserve"> among countries and regions</w:t>
      </w:r>
      <w:r w:rsidR="006F596B">
        <w:t>,</w:t>
      </w:r>
      <w:r w:rsidRPr="001B6B17">
        <w:t xml:space="preserve"> of information, research, evidence, best practices and experiences for implementing the measures and commitments related to </w:t>
      </w:r>
      <w:r w:rsidRPr="005B1AF1">
        <w:t xml:space="preserve">the global </w:t>
      </w:r>
      <w:r w:rsidR="005B1AF1">
        <w:t xml:space="preserve">response to </w:t>
      </w:r>
      <w:r w:rsidRPr="005B1AF1">
        <w:t>HIV and AIDS, as</w:t>
      </w:r>
      <w:r w:rsidRPr="001B6B17">
        <w:t xml:space="preserve"> well as subregional, regional, interregional and global cooperation and coordination</w:t>
      </w:r>
      <w:r>
        <w:t>;</w:t>
      </w:r>
    </w:p>
    <w:p w14:paraId="0653A1C0" w14:textId="11503AB7" w:rsidR="001B6B17" w:rsidRPr="001B6B17" w:rsidRDefault="001B6B17" w:rsidP="00663F1F">
      <w:pPr>
        <w:pStyle w:val="SingleTxtG"/>
        <w:ind w:firstLine="567"/>
      </w:pPr>
      <w:r w:rsidRPr="001B6B17">
        <w:t>9.</w:t>
      </w:r>
      <w:r>
        <w:tab/>
      </w:r>
      <w:r w:rsidRPr="001B6B17">
        <w:rPr>
          <w:i/>
          <w:iCs/>
        </w:rPr>
        <w:t>Reaffirms</w:t>
      </w:r>
      <w:r w:rsidRPr="001B6B17">
        <w:t xml:space="preserve"> that access to safe, effective and affordable medicines, diagnosis and treatment for all, without discrimination, in the context of epidemics such as HIV and AIDS</w:t>
      </w:r>
      <w:r w:rsidR="006F596B">
        <w:t>,</w:t>
      </w:r>
      <w:r w:rsidRPr="001B6B17">
        <w:t xml:space="preserve"> is fundamental to the full realization of the right of everyone to </w:t>
      </w:r>
      <w:r w:rsidR="00E664C8">
        <w:t>the enjoyment of</w:t>
      </w:r>
      <w:r w:rsidR="00E664C8" w:rsidRPr="001B6B17">
        <w:t xml:space="preserve"> </w:t>
      </w:r>
      <w:r w:rsidRPr="001B6B17">
        <w:t>the highest attainable standard of physical and mental health;</w:t>
      </w:r>
    </w:p>
    <w:p w14:paraId="5170F075" w14:textId="4DE935C7" w:rsidR="001B6B17" w:rsidRPr="001B6B17" w:rsidRDefault="001B6B17" w:rsidP="005048CC">
      <w:pPr>
        <w:pStyle w:val="SingleTxtG"/>
        <w:ind w:firstLine="567"/>
      </w:pPr>
      <w:r w:rsidRPr="001B6B17">
        <w:t>10.</w:t>
      </w:r>
      <w:r>
        <w:tab/>
      </w:r>
      <w:r w:rsidRPr="001B6B17">
        <w:rPr>
          <w:i/>
          <w:iCs/>
        </w:rPr>
        <w:t>Recognizes</w:t>
      </w:r>
      <w:r w:rsidRPr="001B6B17">
        <w:t xml:space="preserve"> the need to scale up national, regional and international efforts, including by increasing investments, funding, official development assistance, and technology transfer on mutually agreed terms, to reduce the rate of new HIV infections and AIDS-related deaths, in order to avoid the epidemic </w:t>
      </w:r>
      <w:r w:rsidR="005C2947">
        <w:t>rebounding</w:t>
      </w:r>
      <w:r w:rsidRPr="001B6B17">
        <w:t xml:space="preserve"> in some countries, which</w:t>
      </w:r>
      <w:r w:rsidR="00002248">
        <w:t xml:space="preserve"> </w:t>
      </w:r>
      <w:r w:rsidR="005048CC">
        <w:t>which</w:t>
      </w:r>
      <w:r w:rsidRPr="001B6B17">
        <w:t xml:space="preserve"> may not reach the ambitious, time-bound targets and commitments already set, including the Joint United Nations Programme on HIV/AIDS 90-90-90 treatment targets by 2020 and the target of ending the AIDS epidemic by 2030;</w:t>
      </w:r>
    </w:p>
    <w:p w14:paraId="74C58AB3" w14:textId="45B60FCF" w:rsidR="001B6B17" w:rsidRPr="001B6B17" w:rsidRDefault="001B6B17" w:rsidP="001B6B17">
      <w:pPr>
        <w:pStyle w:val="SingleTxtG"/>
        <w:ind w:firstLine="567"/>
      </w:pPr>
      <w:r w:rsidRPr="001B6B17">
        <w:t>11.</w:t>
      </w:r>
      <w:r>
        <w:tab/>
      </w:r>
      <w:r w:rsidRPr="001B6B17">
        <w:rPr>
          <w:i/>
          <w:iCs/>
        </w:rPr>
        <w:t>Strongly encourages</w:t>
      </w:r>
      <w:r w:rsidRPr="001B6B17">
        <w:t xml:space="preserve"> States, in the </w:t>
      </w:r>
      <w:r w:rsidRPr="00663F1F">
        <w:t>context of HIV prevention, diagnosis</w:t>
      </w:r>
      <w:r w:rsidRPr="001B6B17">
        <w:t xml:space="preserve">, </w:t>
      </w:r>
      <w:r w:rsidRPr="00663F1F">
        <w:t xml:space="preserve">treatment, care and support, to provide human rights education and training for health workers, </w:t>
      </w:r>
      <w:r w:rsidR="00C03BF6" w:rsidRPr="00663F1F">
        <w:t xml:space="preserve">the </w:t>
      </w:r>
      <w:r w:rsidRPr="007B301D">
        <w:t>police</w:t>
      </w:r>
      <w:r w:rsidRPr="001B6B17">
        <w:t>, law enforcement o</w:t>
      </w:r>
      <w:r w:rsidR="005048CC">
        <w:t>fficers and</w:t>
      </w:r>
      <w:r w:rsidRPr="001B6B17">
        <w:t xml:space="preserve"> prison staff</w:t>
      </w:r>
      <w:r w:rsidR="005048CC">
        <w:t>,</w:t>
      </w:r>
      <w:r w:rsidRPr="001B6B17">
        <w:t xml:space="preserve"> and other relevant professions, with a special focus on non-discrimination, free and informed consent and respect for the will and preferences of </w:t>
      </w:r>
      <w:r w:rsidRPr="00663F1F">
        <w:t>all, confidentiality and privacy</w:t>
      </w:r>
      <w:r w:rsidR="00605068">
        <w:t>,</w:t>
      </w:r>
      <w:r w:rsidRPr="00663F1F">
        <w:t xml:space="preserve"> and non-harassment, so</w:t>
      </w:r>
      <w:r w:rsidRPr="001B6B17">
        <w:t xml:space="preserve"> as to allow outreach and other service activities and to exchange best </w:t>
      </w:r>
      <w:r w:rsidRPr="00663F1F">
        <w:t>practices in this regard</w:t>
      </w:r>
      <w:r>
        <w:t>;</w:t>
      </w:r>
    </w:p>
    <w:p w14:paraId="5966D8D5" w14:textId="32A0BFA9" w:rsidR="001B6B17" w:rsidRPr="001B6B17" w:rsidRDefault="001B6B17" w:rsidP="00B16EE3">
      <w:pPr>
        <w:pStyle w:val="SingleTxtG"/>
        <w:ind w:firstLine="567"/>
      </w:pPr>
      <w:r w:rsidRPr="001B6B17">
        <w:t>12.</w:t>
      </w:r>
      <w:r>
        <w:tab/>
      </w:r>
      <w:r w:rsidRPr="001B6B17">
        <w:rPr>
          <w:i/>
          <w:iCs/>
        </w:rPr>
        <w:t xml:space="preserve">Stresses </w:t>
      </w:r>
      <w:r w:rsidRPr="001B6B17">
        <w:t>t</w:t>
      </w:r>
      <w:r w:rsidRPr="00192DBE">
        <w:t>hat the lack of respect</w:t>
      </w:r>
      <w:r w:rsidR="00B16EE3" w:rsidRPr="00192DBE">
        <w:t xml:space="preserve"> for and</w:t>
      </w:r>
      <w:r w:rsidR="00192DBE" w:rsidRPr="0099251E">
        <w:t xml:space="preserve"> of</w:t>
      </w:r>
      <w:r w:rsidRPr="00192DBE">
        <w:t xml:space="preserve"> protection and fulfilment of the</w:t>
      </w:r>
      <w:r w:rsidRPr="001B6B17">
        <w:t xml:space="preserve"> human rights of all women and girls and their sexual and reproductive health and reproductive rights in accordance with the Programme of Action of the International Conference on Population and Development, the Beijing </w:t>
      </w:r>
      <w:r w:rsidR="00493EB6">
        <w:t xml:space="preserve">Declaration and </w:t>
      </w:r>
      <w:r w:rsidRPr="001B6B17">
        <w:t xml:space="preserve">Platform for Action and the outcome documents of their review conferences, and of </w:t>
      </w:r>
      <w:r w:rsidR="00881FF4">
        <w:t>their</w:t>
      </w:r>
      <w:r w:rsidR="00881FF4" w:rsidRPr="001B6B17">
        <w:t xml:space="preserve"> </w:t>
      </w:r>
      <w:r w:rsidRPr="001B6B17">
        <w:t>enjoyment of the right to the highest attainable standard of physical and mental health, aggravates the impact of the epidemic among them and increases</w:t>
      </w:r>
      <w:r>
        <w:t xml:space="preserve"> their vulnerability;</w:t>
      </w:r>
    </w:p>
    <w:p w14:paraId="59993B1E" w14:textId="52FC64B3" w:rsidR="001B6B17" w:rsidRPr="001B6B17" w:rsidRDefault="001B6B17" w:rsidP="00605068">
      <w:pPr>
        <w:pStyle w:val="SingleTxtG"/>
        <w:ind w:firstLine="567"/>
      </w:pPr>
      <w:r w:rsidRPr="00663F1F">
        <w:t>13.</w:t>
      </w:r>
      <w:r w:rsidRPr="00663F1F">
        <w:tab/>
      </w:r>
      <w:r w:rsidRPr="00663F1F">
        <w:rPr>
          <w:i/>
          <w:iCs/>
        </w:rPr>
        <w:t>Calls upon</w:t>
      </w:r>
      <w:r w:rsidRPr="00663F1F">
        <w:t xml:space="preserve"> States to address as a priority the vulnerabilities faced by children affected by </w:t>
      </w:r>
      <w:r w:rsidR="00605068">
        <w:t>or</w:t>
      </w:r>
      <w:r w:rsidRPr="00663F1F">
        <w:t xml:space="preserve"> living with HIV, providing those children</w:t>
      </w:r>
      <w:r w:rsidRPr="001B6B17">
        <w:t xml:space="preserve"> and their families with social protection, support and rehabilitation, including social and psychological rehabilitation and care, paediatric services </w:t>
      </w:r>
      <w:r w:rsidRPr="00283647">
        <w:t xml:space="preserve">and </w:t>
      </w:r>
      <w:r w:rsidRPr="00663F1F">
        <w:t>medicines</w:t>
      </w:r>
      <w:r w:rsidR="00283647" w:rsidRPr="00283647">
        <w:t>,</w:t>
      </w:r>
      <w:r w:rsidRPr="00663F1F">
        <w:t xml:space="preserve"> free</w:t>
      </w:r>
      <w:r w:rsidRPr="00283647">
        <w:t xml:space="preserve"> from</w:t>
      </w:r>
      <w:r w:rsidRPr="001B6B17">
        <w:t xml:space="preserve"> stigma and discrimination, and intensifying efforts to eliminate vertical transmission and to develop and provide early diagnosis tools, child-friendly medicine combinations and new treatments for children, particularly for infants living in resource-limited settings, and building, where needed, and supporting social security systems that protect them;</w:t>
      </w:r>
    </w:p>
    <w:p w14:paraId="667DE2A2" w14:textId="77777777" w:rsidR="001B6B17" w:rsidRPr="001B6B17" w:rsidRDefault="001B6B17" w:rsidP="001B6B17">
      <w:pPr>
        <w:pStyle w:val="SingleTxtG"/>
        <w:ind w:firstLine="567"/>
      </w:pPr>
      <w:r w:rsidRPr="001B6B17">
        <w:t>14.</w:t>
      </w:r>
      <w:r>
        <w:tab/>
      </w:r>
      <w:r w:rsidRPr="001B6B17">
        <w:rPr>
          <w:i/>
          <w:iCs/>
        </w:rPr>
        <w:t xml:space="preserve">Emphasizes </w:t>
      </w:r>
      <w:r w:rsidRPr="001B6B17">
        <w:rPr>
          <w:iCs/>
        </w:rPr>
        <w:t>t</w:t>
      </w:r>
      <w:r w:rsidRPr="001B6B17">
        <w:t xml:space="preserve">hat addressing the specific needs of adolescents and young people, especially girls and young women, in the response to HIV is a key element in efforts to achieve an AIDS-free generation, and urges Member States to develop accessible, available and affordable primary health-care services of high quality, including sexual and reproductive health care, as well as comprehensive education programmes, including those related to sexually transmitted infections, and to strengthen </w:t>
      </w:r>
      <w:r w:rsidRPr="00663F1F">
        <w:t>efforts in this regard</w:t>
      </w:r>
      <w:r w:rsidRPr="001B6B17">
        <w:t>, including by ensuring the active involvement of young people living with or a</w:t>
      </w:r>
      <w:r>
        <w:t>ffected by HIV in the response;</w:t>
      </w:r>
    </w:p>
    <w:p w14:paraId="066C60E8" w14:textId="60EF3190" w:rsidR="001B6B17" w:rsidRPr="001B6B17" w:rsidRDefault="001B6B17" w:rsidP="001B6B17">
      <w:pPr>
        <w:pStyle w:val="SingleTxtG"/>
        <w:ind w:firstLine="567"/>
      </w:pPr>
      <w:r w:rsidRPr="001B6B17">
        <w:t>15.</w:t>
      </w:r>
      <w:r>
        <w:tab/>
      </w:r>
      <w:r w:rsidRPr="001B6B17">
        <w:rPr>
          <w:i/>
        </w:rPr>
        <w:t>C</w:t>
      </w:r>
      <w:r w:rsidRPr="001B6B17">
        <w:rPr>
          <w:i/>
          <w:iCs/>
        </w:rPr>
        <w:t>alls upon</w:t>
      </w:r>
      <w:r w:rsidRPr="001B6B17">
        <w:t xml:space="preserve"> States to accelerate efforts to scale up scientifically accurate, age-appropriate comprehensive education, relevant to cultural contexts, that provides adolescent girls and boys and young women and men, in and out of school, consistent with their evolving capacities, with information on sexual and reproductive health, sexuality and HIV prevention, gender equality and women’s empowerment, human rights</w:t>
      </w:r>
      <w:r w:rsidR="00837359">
        <w:t>,</w:t>
      </w:r>
      <w:r w:rsidRPr="001B6B17">
        <w:t xml:space="preserve"> and physical, psychological and pubertal development;</w:t>
      </w:r>
    </w:p>
    <w:p w14:paraId="06CE6805" w14:textId="11FA928A" w:rsidR="001B6B17" w:rsidRPr="001B6B17" w:rsidRDefault="001B6B17">
      <w:pPr>
        <w:pStyle w:val="SingleTxtG"/>
        <w:ind w:firstLine="567"/>
      </w:pPr>
      <w:r w:rsidRPr="001B6B17">
        <w:t>16.</w:t>
      </w:r>
      <w:r>
        <w:tab/>
      </w:r>
      <w:r w:rsidRPr="001B6B17">
        <w:rPr>
          <w:i/>
          <w:iCs/>
        </w:rPr>
        <w:t xml:space="preserve">Recalls </w:t>
      </w:r>
      <w:r w:rsidRPr="001B6B17">
        <w:t xml:space="preserve">that the multiple or aggravated forms of discrimination, stigma, violence and abuse often faced by </w:t>
      </w:r>
      <w:r w:rsidR="00093EC9">
        <w:t>persons</w:t>
      </w:r>
      <w:r w:rsidR="00093EC9" w:rsidRPr="001B6B17">
        <w:t xml:space="preserve"> </w:t>
      </w:r>
      <w:r w:rsidRPr="001B6B17">
        <w:t xml:space="preserve">living with, presumed to be living with or affected by HIV and by members of key populations have negative consequences </w:t>
      </w:r>
      <w:r w:rsidR="007E3771">
        <w:t>for</w:t>
      </w:r>
      <w:r w:rsidRPr="001B6B17">
        <w:t xml:space="preserve"> their enjoyment of the highest attainable standard of mental health;</w:t>
      </w:r>
    </w:p>
    <w:p w14:paraId="37794316" w14:textId="54D4750C" w:rsidR="001B6B17" w:rsidRPr="001B6B17" w:rsidRDefault="001B6B17" w:rsidP="005F4369">
      <w:pPr>
        <w:pStyle w:val="SingleTxtG"/>
        <w:ind w:firstLine="567"/>
      </w:pPr>
      <w:r w:rsidRPr="001B6B17">
        <w:t>17.</w:t>
      </w:r>
      <w:r>
        <w:tab/>
      </w:r>
      <w:r w:rsidRPr="001B6B17">
        <w:rPr>
          <w:i/>
          <w:iCs/>
        </w:rPr>
        <w:t>Emphasi</w:t>
      </w:r>
      <w:r w:rsidR="005F4369">
        <w:rPr>
          <w:i/>
          <w:iCs/>
        </w:rPr>
        <w:t>z</w:t>
      </w:r>
      <w:r w:rsidRPr="001B6B17">
        <w:rPr>
          <w:i/>
          <w:iCs/>
        </w:rPr>
        <w:t xml:space="preserve">es </w:t>
      </w:r>
      <w:r w:rsidRPr="001B6B17">
        <w:t>the need to take into account the public health dimension of the world drug problem, in accordance with the operational recommendations of the outcome document of the thirtieth special session of the General Assembly, entitled “Our joint commitment to effectively addressing and countering the world drug problem”;</w:t>
      </w:r>
      <w:r w:rsidR="00B60992">
        <w:rPr>
          <w:rStyle w:val="FootnoteReference"/>
        </w:rPr>
        <w:footnoteReference w:id="4"/>
      </w:r>
    </w:p>
    <w:p w14:paraId="420F7078" w14:textId="601B5495" w:rsidR="001B6B17" w:rsidRPr="001B6B17" w:rsidRDefault="001B6B17" w:rsidP="00663F1F">
      <w:pPr>
        <w:pStyle w:val="SingleTxtG"/>
        <w:ind w:firstLine="567"/>
      </w:pPr>
      <w:r w:rsidRPr="001B6B17">
        <w:t>18.</w:t>
      </w:r>
      <w:r>
        <w:tab/>
      </w:r>
      <w:r w:rsidRPr="001B6B17">
        <w:rPr>
          <w:i/>
        </w:rPr>
        <w:t>Stresses</w:t>
      </w:r>
      <w:r w:rsidRPr="001B6B17">
        <w:t xml:space="preserve"> that breaking the cycles of HIV transmission requires ensuring that </w:t>
      </w:r>
      <w:r w:rsidRPr="00192DBE">
        <w:t>all people receive adequate</w:t>
      </w:r>
      <w:r w:rsidRPr="00663F1F">
        <w:t xml:space="preserve"> HIV prevention, diagnosis</w:t>
      </w:r>
      <w:r w:rsidRPr="00837359">
        <w:t xml:space="preserve">, treatment, care and support </w:t>
      </w:r>
      <w:r w:rsidRPr="00663F1F">
        <w:t>throughout their life cycles</w:t>
      </w:r>
      <w:r w:rsidRPr="00837359">
        <w:t xml:space="preserve">, including specialized care for HIV and other chronic conditions linked to ageing, response to </w:t>
      </w:r>
      <w:r w:rsidR="006950B2" w:rsidRPr="00837359">
        <w:t>drug-resistant</w:t>
      </w:r>
      <w:r w:rsidRPr="00837359">
        <w:t xml:space="preserve"> strains of HIV, </w:t>
      </w:r>
      <w:r w:rsidR="00663F1F">
        <w:t xml:space="preserve">and </w:t>
      </w:r>
      <w:r w:rsidRPr="00837359">
        <w:t>resistance to antiretrovirals as well as antimicrobial resistance;</w:t>
      </w:r>
    </w:p>
    <w:p w14:paraId="655A7E63" w14:textId="35AD7C88" w:rsidR="001B6B17" w:rsidRPr="001B6B17" w:rsidRDefault="001B6B17">
      <w:pPr>
        <w:pStyle w:val="SingleTxtG"/>
        <w:ind w:firstLine="567"/>
        <w:rPr>
          <w:i/>
          <w:iCs/>
        </w:rPr>
      </w:pPr>
      <w:r w:rsidRPr="001B6B17">
        <w:rPr>
          <w:iCs/>
        </w:rPr>
        <w:t>19.</w:t>
      </w:r>
      <w:r>
        <w:rPr>
          <w:iCs/>
        </w:rPr>
        <w:tab/>
      </w:r>
      <w:r w:rsidRPr="001B6B17">
        <w:rPr>
          <w:i/>
          <w:iCs/>
        </w:rPr>
        <w:t xml:space="preserve">Urges </w:t>
      </w:r>
      <w:r w:rsidRPr="001B6B17">
        <w:rPr>
          <w:iCs/>
        </w:rPr>
        <w:t xml:space="preserve">States </w:t>
      </w:r>
      <w:r w:rsidRPr="001B6B17">
        <w:t xml:space="preserve">to address the multiple and intersecting forms of discrimination and the specific health-care needs experienced by migrant and mobile populations, </w:t>
      </w:r>
      <w:r w:rsidR="007E3771">
        <w:t>and</w:t>
      </w:r>
      <w:r w:rsidRPr="001B6B17">
        <w:t xml:space="preserve"> </w:t>
      </w:r>
      <w:r w:rsidR="00837359">
        <w:t xml:space="preserve">by </w:t>
      </w:r>
      <w:r w:rsidRPr="001B6B17">
        <w:t>refugees and crisis-affected populations</w:t>
      </w:r>
      <w:r w:rsidR="00837359">
        <w:t>,</w:t>
      </w:r>
      <w:r w:rsidRPr="001B6B17">
        <w:t xml:space="preserve"> in the context of HIV and to eliminate stigma, discrimination and violence, as well as to review policies related to restrictions </w:t>
      </w:r>
      <w:r w:rsidR="00785FBC">
        <w:t>on</w:t>
      </w:r>
      <w:r w:rsidR="00785FBC" w:rsidRPr="001B6B17">
        <w:t xml:space="preserve"> </w:t>
      </w:r>
      <w:r w:rsidRPr="001B6B17">
        <w:t xml:space="preserve">entry </w:t>
      </w:r>
      <w:r w:rsidR="00944A36">
        <w:t>on the basis of</w:t>
      </w:r>
      <w:r w:rsidRPr="001B6B17">
        <w:t xml:space="preserve"> HIV status with a view to eliminating such restrictions and the </w:t>
      </w:r>
      <w:r w:rsidRPr="00192DBE">
        <w:t>return of people on the basis of their HIV status, and to support their access to HIV prevention, diagnosis</w:t>
      </w:r>
      <w:r w:rsidRPr="001B6B17">
        <w:t>, tre</w:t>
      </w:r>
      <w:r>
        <w:t>atment, care and support;</w:t>
      </w:r>
    </w:p>
    <w:p w14:paraId="5BAF9127" w14:textId="32C45D72" w:rsidR="001B6B17" w:rsidRPr="001B6B17" w:rsidRDefault="001B6B17" w:rsidP="001B6B17">
      <w:pPr>
        <w:pStyle w:val="SingleTxtG"/>
        <w:ind w:firstLine="567"/>
      </w:pPr>
      <w:r w:rsidRPr="001B6B17">
        <w:t>20.</w:t>
      </w:r>
      <w:r>
        <w:tab/>
      </w:r>
      <w:r w:rsidRPr="001B6B17">
        <w:rPr>
          <w:i/>
        </w:rPr>
        <w:t>Stresses</w:t>
      </w:r>
      <w:r w:rsidRPr="001B6B17">
        <w:t xml:space="preserve"> the need to ensure that gender equality strategies also address the impact of harmful gender norms, including delayed health-seeking behaviours, lower coverage of HIV testing and treatment and higher HIV-related mortality among men, </w:t>
      </w:r>
      <w:r w:rsidR="00944A36">
        <w:t xml:space="preserve">in order </w:t>
      </w:r>
      <w:r w:rsidRPr="001B6B17">
        <w:t>to ensure better health outcomes for men and to reduce HIV transmission to partners;</w:t>
      </w:r>
    </w:p>
    <w:p w14:paraId="7960624D" w14:textId="5B8F2E38" w:rsidR="001B6B17" w:rsidRPr="001B6B17" w:rsidRDefault="001B6B17" w:rsidP="005F4369">
      <w:pPr>
        <w:pStyle w:val="SingleTxtG"/>
        <w:ind w:firstLine="567"/>
      </w:pPr>
      <w:r w:rsidRPr="001B6B17">
        <w:rPr>
          <w:iCs/>
        </w:rPr>
        <w:t>21</w:t>
      </w:r>
      <w:r>
        <w:rPr>
          <w:iCs/>
        </w:rPr>
        <w:t>.</w:t>
      </w:r>
      <w:r>
        <w:rPr>
          <w:iCs/>
        </w:rPr>
        <w:tab/>
      </w:r>
      <w:r w:rsidR="005F4369" w:rsidRPr="0099251E">
        <w:rPr>
          <w:i/>
        </w:rPr>
        <w:t xml:space="preserve">Also </w:t>
      </w:r>
      <w:r w:rsidR="005F4369">
        <w:rPr>
          <w:i/>
          <w:iCs/>
        </w:rPr>
        <w:t>s</w:t>
      </w:r>
      <w:r w:rsidRPr="001B6B17">
        <w:rPr>
          <w:i/>
          <w:iCs/>
        </w:rPr>
        <w:t>tresses</w:t>
      </w:r>
      <w:r w:rsidRPr="001B6B17">
        <w:t xml:space="preserve"> </w:t>
      </w:r>
      <w:r w:rsidRPr="00663F1F">
        <w:t>that comprehensive HIV prevention,</w:t>
      </w:r>
      <w:r w:rsidRPr="001B6B17">
        <w:t xml:space="preserve"> diagnosis, treatment, care and support should be available in prisons and other custodial settings;</w:t>
      </w:r>
    </w:p>
    <w:p w14:paraId="01A81BB6" w14:textId="4FB9E3A7" w:rsidR="001B6B17" w:rsidRPr="001B6B17" w:rsidRDefault="001B6B17">
      <w:pPr>
        <w:pStyle w:val="SingleTxtG"/>
        <w:ind w:firstLine="567"/>
      </w:pPr>
      <w:r w:rsidRPr="001B6B17">
        <w:t>22.</w:t>
      </w:r>
      <w:r>
        <w:tab/>
      </w:r>
      <w:r w:rsidRPr="001B6B17">
        <w:rPr>
          <w:i/>
        </w:rPr>
        <w:t xml:space="preserve">Encourages </w:t>
      </w:r>
      <w:r w:rsidRPr="001B6B17">
        <w:t xml:space="preserve">States, United Nations </w:t>
      </w:r>
      <w:r w:rsidR="007E3771">
        <w:t>agencies, funds and</w:t>
      </w:r>
      <w:r w:rsidRPr="001B6B17">
        <w:t xml:space="preserve"> programmes, international, regional and non-governmental organizations, national human rights institutions and other relevant stakeholders to ensure the meaningful participation of </w:t>
      </w:r>
      <w:r w:rsidR="00093EC9">
        <w:t>persons</w:t>
      </w:r>
      <w:r w:rsidR="00093EC9" w:rsidRPr="001B6B17">
        <w:t xml:space="preserve"> </w:t>
      </w:r>
      <w:r w:rsidRPr="001B6B17">
        <w:t xml:space="preserve">living with or affected by HIV and </w:t>
      </w:r>
      <w:r w:rsidR="005A40D4">
        <w:t xml:space="preserve">of </w:t>
      </w:r>
      <w:r w:rsidRPr="001B6B17">
        <w:t xml:space="preserve">key populations </w:t>
      </w:r>
      <w:r w:rsidR="005A40D4">
        <w:t>both in</w:t>
      </w:r>
      <w:r w:rsidRPr="001B6B17">
        <w:t xml:space="preserve"> decision-making processes related to, and </w:t>
      </w:r>
      <w:r w:rsidR="005A40D4">
        <w:t xml:space="preserve">in the </w:t>
      </w:r>
      <w:r w:rsidRPr="001B6B17">
        <w:t xml:space="preserve">implementation of, </w:t>
      </w:r>
      <w:r>
        <w:t>policies and programmes on HIV;</w:t>
      </w:r>
    </w:p>
    <w:p w14:paraId="293BD2C9" w14:textId="39329705" w:rsidR="001B6B17" w:rsidRPr="001B6B17" w:rsidRDefault="001B6B17">
      <w:pPr>
        <w:pStyle w:val="SingleTxtG"/>
        <w:ind w:firstLine="567"/>
      </w:pPr>
      <w:r w:rsidRPr="001B6B17">
        <w:t>23.</w:t>
      </w:r>
      <w:r>
        <w:tab/>
      </w:r>
      <w:r w:rsidRPr="001B6B17">
        <w:rPr>
          <w:i/>
          <w:iCs/>
        </w:rPr>
        <w:t xml:space="preserve">Requests </w:t>
      </w:r>
      <w:r w:rsidRPr="001B6B17">
        <w:t xml:space="preserve">the </w:t>
      </w:r>
      <w:r w:rsidR="001B58F2">
        <w:t xml:space="preserve">United Nations </w:t>
      </w:r>
      <w:r w:rsidRPr="001B6B17">
        <w:t xml:space="preserve">High Commissioner </w:t>
      </w:r>
      <w:r w:rsidR="001B58F2">
        <w:t xml:space="preserve">for Human Rights </w:t>
      </w:r>
      <w:r w:rsidRPr="001B6B17">
        <w:t xml:space="preserve">to organize a consultation, in the first </w:t>
      </w:r>
      <w:r w:rsidR="002D7A54">
        <w:t>half</w:t>
      </w:r>
      <w:r w:rsidRPr="001B6B17">
        <w:t xml:space="preserve"> of 2019, in coordination with </w:t>
      </w:r>
      <w:r w:rsidR="005D3015">
        <w:t xml:space="preserve">the </w:t>
      </w:r>
      <w:r w:rsidR="001B58F2" w:rsidRPr="001B58F2">
        <w:t>Joint United Nations Programme on HIV/AIDS</w:t>
      </w:r>
      <w:r w:rsidRPr="001B6B17">
        <w:t>, lasting one and a half days, to discuss all relevant issues and challenges pertaining to respect</w:t>
      </w:r>
      <w:r w:rsidR="00B16EE3">
        <w:t xml:space="preserve"> for and the</w:t>
      </w:r>
      <w:r w:rsidRPr="001B6B17">
        <w:t xml:space="preserve"> protection and fulfilment of human rights in the context of </w:t>
      </w:r>
      <w:r w:rsidR="00465CE7">
        <w:t xml:space="preserve">the response to </w:t>
      </w:r>
      <w:r w:rsidRPr="001B6B17">
        <w:t>HIV, with a focus on regional and subregional</w:t>
      </w:r>
      <w:r>
        <w:t xml:space="preserve"> strategies and best practices;</w:t>
      </w:r>
    </w:p>
    <w:p w14:paraId="77122F4D" w14:textId="506E201E" w:rsidR="001B6B17" w:rsidRPr="002D7A54" w:rsidRDefault="001B6B17">
      <w:pPr>
        <w:pStyle w:val="SingleTxtG"/>
        <w:ind w:firstLine="567"/>
      </w:pPr>
      <w:r w:rsidRPr="001B6B17">
        <w:t>24</w:t>
      </w:r>
      <w:r w:rsidRPr="001B6B17">
        <w:rPr>
          <w:i/>
          <w:iCs/>
        </w:rPr>
        <w:t>.</w:t>
      </w:r>
      <w:r>
        <w:rPr>
          <w:i/>
          <w:iCs/>
        </w:rPr>
        <w:tab/>
      </w:r>
      <w:r w:rsidRPr="001B6B17">
        <w:rPr>
          <w:i/>
          <w:iCs/>
        </w:rPr>
        <w:t>Also requests</w:t>
      </w:r>
      <w:r w:rsidRPr="001B6B17">
        <w:t xml:space="preserve"> the High Commissioner to invite to the consultation Member States and all other stakeholders, including relevant United Nations bodies, agencies, funds and </w:t>
      </w:r>
      <w:r w:rsidRPr="00663F1F">
        <w:t>programmes, the special procedures, in particular</w:t>
      </w:r>
      <w:r w:rsidRPr="001B6B17">
        <w:t xml:space="preserve"> the Special Rapporteur on the right of everyone to the enjoyment of the highest attainable standard of physical and mental health, </w:t>
      </w:r>
      <w:r w:rsidRPr="00663F1F">
        <w:t>the treaty bodies, regional</w:t>
      </w:r>
      <w:r w:rsidRPr="001B6B17">
        <w:t xml:space="preserve"> human rights and health organizations and bodies, national </w:t>
      </w:r>
      <w:r w:rsidRPr="002D7A54">
        <w:t xml:space="preserve">human rights institutions and civil society, including </w:t>
      </w:r>
      <w:bookmarkStart w:id="2" w:name="_Hlk516031065"/>
      <w:r w:rsidRPr="002D7A54">
        <w:t xml:space="preserve">persons living with, presumed to be living with, at risk of, </w:t>
      </w:r>
      <w:r w:rsidR="00BC5029" w:rsidRPr="002D7A54">
        <w:t>or</w:t>
      </w:r>
      <w:r w:rsidRPr="00663F1F">
        <w:t xml:space="preserve"> affected</w:t>
      </w:r>
      <w:r w:rsidRPr="002D7A54">
        <w:t xml:space="preserve"> by HIV</w:t>
      </w:r>
      <w:bookmarkEnd w:id="2"/>
      <w:r w:rsidRPr="002D7A54">
        <w:t>;</w:t>
      </w:r>
    </w:p>
    <w:p w14:paraId="0FAD90DA" w14:textId="5ED504A4" w:rsidR="00EE06CD" w:rsidRPr="0099251E" w:rsidRDefault="001B6B17">
      <w:pPr>
        <w:pStyle w:val="SingleTxtG"/>
        <w:ind w:firstLine="567"/>
        <w:rPr>
          <w:lang w:val="en-US"/>
        </w:rPr>
      </w:pPr>
      <w:r w:rsidRPr="0099251E">
        <w:rPr>
          <w:lang w:val="en-US"/>
        </w:rPr>
        <w:t>25.</w:t>
      </w:r>
      <w:r w:rsidRPr="0099251E">
        <w:rPr>
          <w:lang w:val="en-US"/>
        </w:rPr>
        <w:tab/>
      </w:r>
      <w:r w:rsidRPr="0099251E">
        <w:rPr>
          <w:i/>
          <w:lang w:val="en-US"/>
        </w:rPr>
        <w:t>Further</w:t>
      </w:r>
      <w:r w:rsidRPr="0099251E">
        <w:rPr>
          <w:lang w:val="en-US"/>
        </w:rPr>
        <w:t xml:space="preserve"> </w:t>
      </w:r>
      <w:r w:rsidRPr="0099251E">
        <w:rPr>
          <w:i/>
          <w:iCs/>
          <w:lang w:val="en-US"/>
        </w:rPr>
        <w:t xml:space="preserve">requests </w:t>
      </w:r>
      <w:r w:rsidRPr="0099251E">
        <w:rPr>
          <w:lang w:val="en-US"/>
        </w:rPr>
        <w:t xml:space="preserve">the High Commissioner to prepare a report on the outcome of the consultation, in which </w:t>
      </w:r>
      <w:r w:rsidR="00106B29" w:rsidRPr="002D7A54">
        <w:rPr>
          <w:lang w:val="en-US"/>
        </w:rPr>
        <w:t>the High Commissioner</w:t>
      </w:r>
      <w:r w:rsidR="00106B29" w:rsidRPr="0099251E">
        <w:rPr>
          <w:lang w:val="en-US"/>
        </w:rPr>
        <w:t xml:space="preserve"> </w:t>
      </w:r>
      <w:r w:rsidRPr="0099251E">
        <w:rPr>
          <w:lang w:val="en-US"/>
        </w:rPr>
        <w:t xml:space="preserve">identifies regional and subregional strategies and best practices to respond to the HIV epidemic and to respect, protect and fulfil the rights of </w:t>
      </w:r>
      <w:r w:rsidR="00093EC9">
        <w:rPr>
          <w:lang w:val="en-US"/>
        </w:rPr>
        <w:t>persons</w:t>
      </w:r>
      <w:r w:rsidR="00093EC9" w:rsidRPr="0099251E">
        <w:rPr>
          <w:lang w:val="en-US"/>
        </w:rPr>
        <w:t xml:space="preserve"> </w:t>
      </w:r>
      <w:r w:rsidRPr="0099251E">
        <w:rPr>
          <w:lang w:val="en-US"/>
        </w:rPr>
        <w:t>living with, presumed to be living with, at risk of, or affected by HIV</w:t>
      </w:r>
      <w:r w:rsidR="002D7A54" w:rsidRPr="002D7A54">
        <w:rPr>
          <w:lang w:val="en-US"/>
        </w:rPr>
        <w:t>, and to present</w:t>
      </w:r>
      <w:r w:rsidR="002D7A54">
        <w:rPr>
          <w:lang w:val="en-US"/>
        </w:rPr>
        <w:t xml:space="preserve"> the report</w:t>
      </w:r>
      <w:r w:rsidR="002D7A54" w:rsidRPr="0016571D">
        <w:rPr>
          <w:lang w:val="en-US"/>
        </w:rPr>
        <w:t xml:space="preserve"> to the Human Rights Cou</w:t>
      </w:r>
      <w:r w:rsidR="002D7A54">
        <w:rPr>
          <w:lang w:val="en-US"/>
        </w:rPr>
        <w:t>ncil at its forty-first session.</w:t>
      </w:r>
    </w:p>
    <w:p w14:paraId="109ABE69" w14:textId="77777777" w:rsidR="00CF586F" w:rsidRPr="001B6B17" w:rsidRDefault="001B6B17" w:rsidP="001B6B17">
      <w:pPr>
        <w:spacing w:before="240"/>
        <w:ind w:left="1134" w:right="1134"/>
        <w:jc w:val="center"/>
        <w:rPr>
          <w:u w:val="single"/>
        </w:rPr>
      </w:pPr>
      <w:r>
        <w:rPr>
          <w:u w:val="single"/>
        </w:rPr>
        <w:tab/>
      </w:r>
      <w:r>
        <w:rPr>
          <w:u w:val="single"/>
        </w:rPr>
        <w:tab/>
      </w:r>
      <w:r>
        <w:rPr>
          <w:u w:val="single"/>
        </w:rPr>
        <w:tab/>
      </w:r>
    </w:p>
    <w:sectPr w:rsidR="00CF586F" w:rsidRPr="001B6B17" w:rsidSect="00EE06CD">
      <w:headerReference w:type="even" r:id="rId13"/>
      <w:headerReference w:type="default" r:id="rId14"/>
      <w:footerReference w:type="even" r:id="rId15"/>
      <w:footerReference w:type="default" r:id="rId16"/>
      <w:footerReference w:type="first" r:id="rId17"/>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7D059" w14:textId="77777777" w:rsidR="00D72BBC" w:rsidRDefault="00D72BBC"/>
  </w:endnote>
  <w:endnote w:type="continuationSeparator" w:id="0">
    <w:p w14:paraId="57D0E737" w14:textId="77777777" w:rsidR="00D72BBC" w:rsidRDefault="00D72BBC"/>
  </w:endnote>
  <w:endnote w:type="continuationNotice" w:id="1">
    <w:p w14:paraId="1A823BF2" w14:textId="77777777" w:rsidR="00D72BBC" w:rsidRDefault="00D72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A9495" w14:textId="2E56317D" w:rsidR="0007334C" w:rsidRPr="00EE06CD" w:rsidRDefault="0007334C" w:rsidP="00EE06CD">
    <w:pPr>
      <w:pStyle w:val="Footer"/>
      <w:tabs>
        <w:tab w:val="right" w:pos="9638"/>
      </w:tabs>
      <w:rPr>
        <w:sz w:val="18"/>
      </w:rPr>
    </w:pPr>
    <w:r w:rsidRPr="00EE06CD">
      <w:rPr>
        <w:b/>
        <w:sz w:val="18"/>
      </w:rPr>
      <w:fldChar w:fldCharType="begin"/>
    </w:r>
    <w:r w:rsidRPr="00EE06CD">
      <w:rPr>
        <w:b/>
        <w:sz w:val="18"/>
      </w:rPr>
      <w:instrText xml:space="preserve"> PAGE  \* MERGEFORMAT </w:instrText>
    </w:r>
    <w:r w:rsidRPr="00EE06CD">
      <w:rPr>
        <w:b/>
        <w:sz w:val="18"/>
      </w:rPr>
      <w:fldChar w:fldCharType="separate"/>
    </w:r>
    <w:r w:rsidR="0054527D">
      <w:rPr>
        <w:b/>
        <w:noProof/>
        <w:sz w:val="18"/>
      </w:rPr>
      <w:t>2</w:t>
    </w:r>
    <w:r w:rsidRPr="00EE06CD">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67763" w14:textId="4A96CA0B" w:rsidR="0007334C" w:rsidRPr="00EE06CD" w:rsidRDefault="0007334C" w:rsidP="00EE06CD">
    <w:pPr>
      <w:pStyle w:val="Footer"/>
      <w:tabs>
        <w:tab w:val="right" w:pos="9638"/>
      </w:tabs>
      <w:rPr>
        <w:b/>
        <w:sz w:val="18"/>
      </w:rPr>
    </w:pPr>
    <w:r>
      <w:tab/>
    </w:r>
    <w:r w:rsidRPr="00EE06CD">
      <w:rPr>
        <w:b/>
        <w:sz w:val="18"/>
      </w:rPr>
      <w:fldChar w:fldCharType="begin"/>
    </w:r>
    <w:r w:rsidRPr="00EE06CD">
      <w:rPr>
        <w:b/>
        <w:sz w:val="18"/>
      </w:rPr>
      <w:instrText xml:space="preserve"> PAGE  \* MERGEFORMAT </w:instrText>
    </w:r>
    <w:r w:rsidRPr="00EE06CD">
      <w:rPr>
        <w:b/>
        <w:sz w:val="18"/>
      </w:rPr>
      <w:fldChar w:fldCharType="separate"/>
    </w:r>
    <w:r w:rsidR="007A5BEA">
      <w:rPr>
        <w:b/>
        <w:noProof/>
        <w:sz w:val="18"/>
      </w:rPr>
      <w:t>5</w:t>
    </w:r>
    <w:r w:rsidRPr="00EE06CD">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CD255" w14:textId="36303444" w:rsidR="00AB6567" w:rsidRDefault="00AB6567" w:rsidP="00AB6567">
    <w:pPr>
      <w:pStyle w:val="Footer"/>
    </w:pPr>
    <w:r>
      <w:rPr>
        <w:noProof/>
        <w:lang w:val="pt-BR" w:eastAsia="pt-BR"/>
      </w:rPr>
      <w:drawing>
        <wp:anchor distT="0" distB="0" distL="114300" distR="114300" simplePos="0" relativeHeight="251659264" behindDoc="1" locked="1" layoutInCell="1" allowOverlap="1" wp14:anchorId="3B8CE4C1" wp14:editId="27309250">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251E77F" w14:textId="426602A7" w:rsidR="00AB6567" w:rsidRDefault="00AB6567" w:rsidP="00AB6567">
    <w:pPr>
      <w:pStyle w:val="Footer"/>
      <w:ind w:right="1134"/>
      <w:rPr>
        <w:sz w:val="20"/>
      </w:rPr>
    </w:pPr>
    <w:r>
      <w:rPr>
        <w:sz w:val="20"/>
      </w:rPr>
      <w:t>GE.18-10665(E)</w:t>
    </w:r>
  </w:p>
  <w:p w14:paraId="5E80909D" w14:textId="5A48D06E" w:rsidR="00AB6567" w:rsidRPr="00AB6567" w:rsidRDefault="00AB6567" w:rsidP="00AB6567">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pt-BR" w:eastAsia="pt-BR"/>
      </w:rPr>
      <w:drawing>
        <wp:anchor distT="0" distB="0" distL="114300" distR="114300" simplePos="0" relativeHeight="251660288" behindDoc="0" locked="0" layoutInCell="1" allowOverlap="1" wp14:anchorId="2A4580DC" wp14:editId="016A40CA">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A/HRC/38/L.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38/L.1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4B9A4" w14:textId="77777777" w:rsidR="00D72BBC" w:rsidRPr="000B175B" w:rsidRDefault="00D72BBC" w:rsidP="000B175B">
      <w:pPr>
        <w:tabs>
          <w:tab w:val="right" w:pos="2155"/>
        </w:tabs>
        <w:spacing w:after="80"/>
        <w:ind w:left="680"/>
        <w:rPr>
          <w:u w:val="single"/>
        </w:rPr>
      </w:pPr>
      <w:r>
        <w:rPr>
          <w:u w:val="single"/>
        </w:rPr>
        <w:tab/>
      </w:r>
    </w:p>
  </w:footnote>
  <w:footnote w:type="continuationSeparator" w:id="0">
    <w:p w14:paraId="3B9C66AA" w14:textId="77777777" w:rsidR="00D72BBC" w:rsidRPr="00FC68B7" w:rsidRDefault="00D72BBC" w:rsidP="00FC68B7">
      <w:pPr>
        <w:tabs>
          <w:tab w:val="left" w:pos="2155"/>
        </w:tabs>
        <w:spacing w:after="80"/>
        <w:ind w:left="680"/>
        <w:rPr>
          <w:u w:val="single"/>
        </w:rPr>
      </w:pPr>
      <w:r>
        <w:rPr>
          <w:u w:val="single"/>
        </w:rPr>
        <w:tab/>
      </w:r>
    </w:p>
  </w:footnote>
  <w:footnote w:type="continuationNotice" w:id="1">
    <w:p w14:paraId="08A40EF0" w14:textId="77777777" w:rsidR="00D72BBC" w:rsidRDefault="00D72BBC"/>
  </w:footnote>
  <w:footnote w:id="2">
    <w:p w14:paraId="5A4178E5" w14:textId="77777777" w:rsidR="0007334C" w:rsidRPr="001B6B17" w:rsidRDefault="0007334C">
      <w:pPr>
        <w:pStyle w:val="FootnoteText"/>
      </w:pPr>
      <w:r>
        <w:rPr>
          <w:rStyle w:val="FootnoteReference"/>
        </w:rPr>
        <w:tab/>
      </w:r>
      <w:r w:rsidRPr="001B6B17">
        <w:rPr>
          <w:rStyle w:val="FootnoteReference"/>
          <w:sz w:val="20"/>
          <w:vertAlign w:val="baseline"/>
        </w:rPr>
        <w:t>*</w:t>
      </w:r>
      <w:r>
        <w:rPr>
          <w:rStyle w:val="FootnoteReference"/>
          <w:sz w:val="20"/>
          <w:vertAlign w:val="baseline"/>
        </w:rPr>
        <w:tab/>
      </w:r>
      <w:r>
        <w:t>State not a member of the Human Rights Council.</w:t>
      </w:r>
    </w:p>
  </w:footnote>
  <w:footnote w:id="3">
    <w:p w14:paraId="70F687A2" w14:textId="7EDBC7B4" w:rsidR="009B1B3A" w:rsidRPr="0099251E" w:rsidRDefault="005B1AF1" w:rsidP="009B1B3A">
      <w:pPr>
        <w:pStyle w:val="FootnoteText"/>
        <w:rPr>
          <w:lang w:val="en-US"/>
        </w:rPr>
      </w:pPr>
      <w:r>
        <w:tab/>
      </w:r>
      <w:r w:rsidR="009B1B3A">
        <w:rPr>
          <w:rStyle w:val="FootnoteReference"/>
        </w:rPr>
        <w:footnoteRef/>
      </w:r>
      <w:r w:rsidR="009B1B3A">
        <w:t xml:space="preserve"> </w:t>
      </w:r>
      <w:r>
        <w:tab/>
      </w:r>
      <w:r w:rsidR="009B1B3A">
        <w:rPr>
          <w:lang w:val="en-US"/>
        </w:rPr>
        <w:t>A/HRC/37/74.</w:t>
      </w:r>
    </w:p>
  </w:footnote>
  <w:footnote w:id="4">
    <w:p w14:paraId="26FCBD16" w14:textId="24D99CA3" w:rsidR="00B60992" w:rsidRPr="0099251E" w:rsidRDefault="000A2A19">
      <w:pPr>
        <w:pStyle w:val="FootnoteText"/>
        <w:rPr>
          <w:lang w:val="en-US"/>
        </w:rPr>
      </w:pPr>
      <w:r>
        <w:tab/>
      </w:r>
      <w:r w:rsidR="00B60992">
        <w:rPr>
          <w:rStyle w:val="FootnoteReference"/>
        </w:rPr>
        <w:footnoteRef/>
      </w:r>
      <w:r>
        <w:tab/>
      </w:r>
      <w:r w:rsidR="00B60992">
        <w:t xml:space="preserve">General Assembly </w:t>
      </w:r>
      <w:r w:rsidR="00C04908">
        <w:t>resolution</w:t>
      </w:r>
      <w:r w:rsidR="00B60992">
        <w:t xml:space="preserve"> </w:t>
      </w:r>
      <w:r w:rsidR="00B60992" w:rsidRPr="00A82D3A">
        <w:t>S-30/1</w:t>
      </w:r>
      <w:r w:rsidR="00B6099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59054" w14:textId="386CA399" w:rsidR="0007334C" w:rsidRPr="00EE06CD" w:rsidRDefault="0007334C" w:rsidP="00CC3957">
    <w:pPr>
      <w:pStyle w:val="Header"/>
    </w:pPr>
    <w:r>
      <w:t>A/HRC/38/L.12</w:t>
    </w:r>
    <w:r w:rsidR="00CC3957" w:rsidRPr="00EE06CD">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DCB08" w14:textId="77777777" w:rsidR="0007334C" w:rsidRPr="00EE06CD" w:rsidRDefault="0007334C" w:rsidP="00EE06CD">
    <w:pPr>
      <w:pStyle w:val="Header"/>
      <w:jc w:val="right"/>
    </w:pPr>
    <w:r>
      <w:t>A/HRC/38/L.12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131077" w:nlCheck="1" w:checkStyle="1"/>
  <w:activeWritingStyle w:appName="MSWord" w:lang="en-GB" w:vendorID="64" w:dllVersion="131078" w:nlCheck="1" w:checkStyle="0"/>
  <w:activeWritingStyle w:appName="MSWord" w:lang="pt-BR" w:vendorID="64" w:dllVersion="131078" w:nlCheck="1" w:checkStyle="0"/>
  <w:activeWritingStyle w:appName="MSWord" w:lang="en-U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06CD"/>
    <w:rsid w:val="00002248"/>
    <w:rsid w:val="00007F7F"/>
    <w:rsid w:val="00022DB5"/>
    <w:rsid w:val="00031512"/>
    <w:rsid w:val="00037097"/>
    <w:rsid w:val="000403D1"/>
    <w:rsid w:val="000449AA"/>
    <w:rsid w:val="00050F6B"/>
    <w:rsid w:val="0005662A"/>
    <w:rsid w:val="00056E9D"/>
    <w:rsid w:val="00072C8C"/>
    <w:rsid w:val="0007334C"/>
    <w:rsid w:val="000735FA"/>
    <w:rsid w:val="00073E70"/>
    <w:rsid w:val="000812E7"/>
    <w:rsid w:val="000876EB"/>
    <w:rsid w:val="000912C2"/>
    <w:rsid w:val="00091419"/>
    <w:rsid w:val="000931C0"/>
    <w:rsid w:val="00093EC9"/>
    <w:rsid w:val="000942F3"/>
    <w:rsid w:val="000A2A19"/>
    <w:rsid w:val="000B175B"/>
    <w:rsid w:val="000B2851"/>
    <w:rsid w:val="000B3A0F"/>
    <w:rsid w:val="000B4A3B"/>
    <w:rsid w:val="000C0B68"/>
    <w:rsid w:val="000C59D8"/>
    <w:rsid w:val="000C7BBD"/>
    <w:rsid w:val="000D1851"/>
    <w:rsid w:val="000D2A2A"/>
    <w:rsid w:val="000D466E"/>
    <w:rsid w:val="000D49B6"/>
    <w:rsid w:val="000E0415"/>
    <w:rsid w:val="00106B29"/>
    <w:rsid w:val="001139EB"/>
    <w:rsid w:val="00146D32"/>
    <w:rsid w:val="001509BA"/>
    <w:rsid w:val="00192DBE"/>
    <w:rsid w:val="001B4B04"/>
    <w:rsid w:val="001B58F2"/>
    <w:rsid w:val="001B6B17"/>
    <w:rsid w:val="001C6663"/>
    <w:rsid w:val="001C7895"/>
    <w:rsid w:val="001D00A5"/>
    <w:rsid w:val="001D26DF"/>
    <w:rsid w:val="001E068C"/>
    <w:rsid w:val="001E2790"/>
    <w:rsid w:val="00211E0B"/>
    <w:rsid w:val="00211E72"/>
    <w:rsid w:val="00214047"/>
    <w:rsid w:val="0022130F"/>
    <w:rsid w:val="0022281D"/>
    <w:rsid w:val="0023225B"/>
    <w:rsid w:val="00237785"/>
    <w:rsid w:val="002410DD"/>
    <w:rsid w:val="00241466"/>
    <w:rsid w:val="00244A32"/>
    <w:rsid w:val="00253D58"/>
    <w:rsid w:val="0027725F"/>
    <w:rsid w:val="00283647"/>
    <w:rsid w:val="002929B6"/>
    <w:rsid w:val="00295D08"/>
    <w:rsid w:val="002A7BAB"/>
    <w:rsid w:val="002B2B1F"/>
    <w:rsid w:val="002B59B1"/>
    <w:rsid w:val="002B66CD"/>
    <w:rsid w:val="002C21F0"/>
    <w:rsid w:val="002C2DA6"/>
    <w:rsid w:val="002D7A54"/>
    <w:rsid w:val="002E1261"/>
    <w:rsid w:val="002E56E0"/>
    <w:rsid w:val="00305281"/>
    <w:rsid w:val="003107FA"/>
    <w:rsid w:val="00321A35"/>
    <w:rsid w:val="003229D8"/>
    <w:rsid w:val="003279CF"/>
    <w:rsid w:val="003314D1"/>
    <w:rsid w:val="00335A2F"/>
    <w:rsid w:val="00341937"/>
    <w:rsid w:val="00376D18"/>
    <w:rsid w:val="0039277A"/>
    <w:rsid w:val="003972E0"/>
    <w:rsid w:val="003975ED"/>
    <w:rsid w:val="003C2CC4"/>
    <w:rsid w:val="003D4B23"/>
    <w:rsid w:val="00424C80"/>
    <w:rsid w:val="004325CB"/>
    <w:rsid w:val="00436571"/>
    <w:rsid w:val="00444670"/>
    <w:rsid w:val="0044503A"/>
    <w:rsid w:val="00446DE4"/>
    <w:rsid w:val="00447761"/>
    <w:rsid w:val="00451EC3"/>
    <w:rsid w:val="00462131"/>
    <w:rsid w:val="00465CE7"/>
    <w:rsid w:val="004721B1"/>
    <w:rsid w:val="004859EC"/>
    <w:rsid w:val="00486E0A"/>
    <w:rsid w:val="00493EB6"/>
    <w:rsid w:val="00496A15"/>
    <w:rsid w:val="004B75D2"/>
    <w:rsid w:val="004D1140"/>
    <w:rsid w:val="004F55ED"/>
    <w:rsid w:val="005048CC"/>
    <w:rsid w:val="0052176C"/>
    <w:rsid w:val="005261E5"/>
    <w:rsid w:val="005420F2"/>
    <w:rsid w:val="00542574"/>
    <w:rsid w:val="005436AB"/>
    <w:rsid w:val="0054527D"/>
    <w:rsid w:val="00546924"/>
    <w:rsid w:val="00546DBF"/>
    <w:rsid w:val="00553D76"/>
    <w:rsid w:val="00554537"/>
    <w:rsid w:val="005552B5"/>
    <w:rsid w:val="0056117B"/>
    <w:rsid w:val="00562621"/>
    <w:rsid w:val="00571365"/>
    <w:rsid w:val="005A0E16"/>
    <w:rsid w:val="005A3859"/>
    <w:rsid w:val="005A40D4"/>
    <w:rsid w:val="005B1AF1"/>
    <w:rsid w:val="005B3DB3"/>
    <w:rsid w:val="005B6E48"/>
    <w:rsid w:val="005C2947"/>
    <w:rsid w:val="005D3015"/>
    <w:rsid w:val="005D5238"/>
    <w:rsid w:val="005D53BE"/>
    <w:rsid w:val="005D5A46"/>
    <w:rsid w:val="005E07AB"/>
    <w:rsid w:val="005E1712"/>
    <w:rsid w:val="005F4369"/>
    <w:rsid w:val="005F79FD"/>
    <w:rsid w:val="00602579"/>
    <w:rsid w:val="00605068"/>
    <w:rsid w:val="00611FC4"/>
    <w:rsid w:val="0061263B"/>
    <w:rsid w:val="006176FB"/>
    <w:rsid w:val="00633738"/>
    <w:rsid w:val="00640B26"/>
    <w:rsid w:val="00655B60"/>
    <w:rsid w:val="00663F1F"/>
    <w:rsid w:val="00670741"/>
    <w:rsid w:val="006950B2"/>
    <w:rsid w:val="00696BD6"/>
    <w:rsid w:val="006A036C"/>
    <w:rsid w:val="006A6AD2"/>
    <w:rsid w:val="006A6B9D"/>
    <w:rsid w:val="006A7392"/>
    <w:rsid w:val="006B3189"/>
    <w:rsid w:val="006B7D65"/>
    <w:rsid w:val="006D6DA6"/>
    <w:rsid w:val="006E564B"/>
    <w:rsid w:val="006F13F0"/>
    <w:rsid w:val="006F5035"/>
    <w:rsid w:val="006F596B"/>
    <w:rsid w:val="007065EB"/>
    <w:rsid w:val="00720183"/>
    <w:rsid w:val="0072632A"/>
    <w:rsid w:val="0072685E"/>
    <w:rsid w:val="0074200B"/>
    <w:rsid w:val="00747A65"/>
    <w:rsid w:val="00755699"/>
    <w:rsid w:val="00785FBC"/>
    <w:rsid w:val="007A3A52"/>
    <w:rsid w:val="007A5BEA"/>
    <w:rsid w:val="007A6296"/>
    <w:rsid w:val="007A79E4"/>
    <w:rsid w:val="007B301D"/>
    <w:rsid w:val="007B6BA5"/>
    <w:rsid w:val="007C1B62"/>
    <w:rsid w:val="007C3390"/>
    <w:rsid w:val="007C4F4B"/>
    <w:rsid w:val="007D2CDC"/>
    <w:rsid w:val="007D5327"/>
    <w:rsid w:val="007E3771"/>
    <w:rsid w:val="007F6611"/>
    <w:rsid w:val="0080202B"/>
    <w:rsid w:val="00807BD4"/>
    <w:rsid w:val="008155C3"/>
    <w:rsid w:val="00816915"/>
    <w:rsid w:val="008175E9"/>
    <w:rsid w:val="00820399"/>
    <w:rsid w:val="0082243E"/>
    <w:rsid w:val="008242D7"/>
    <w:rsid w:val="00837359"/>
    <w:rsid w:val="00856CD2"/>
    <w:rsid w:val="00861BC6"/>
    <w:rsid w:val="00866C5A"/>
    <w:rsid w:val="00871FD5"/>
    <w:rsid w:val="00881FF4"/>
    <w:rsid w:val="00883DBD"/>
    <w:rsid w:val="0088470D"/>
    <w:rsid w:val="008847BB"/>
    <w:rsid w:val="0089058E"/>
    <w:rsid w:val="008979B1"/>
    <w:rsid w:val="008A6B25"/>
    <w:rsid w:val="008A6C4F"/>
    <w:rsid w:val="008A7749"/>
    <w:rsid w:val="008C1E4D"/>
    <w:rsid w:val="008C583C"/>
    <w:rsid w:val="008E0E46"/>
    <w:rsid w:val="008E31B9"/>
    <w:rsid w:val="008E5284"/>
    <w:rsid w:val="008F3E5D"/>
    <w:rsid w:val="0090452C"/>
    <w:rsid w:val="009069E5"/>
    <w:rsid w:val="00907C3F"/>
    <w:rsid w:val="0092237C"/>
    <w:rsid w:val="009356C5"/>
    <w:rsid w:val="0093707B"/>
    <w:rsid w:val="009400EB"/>
    <w:rsid w:val="009427E3"/>
    <w:rsid w:val="00944A36"/>
    <w:rsid w:val="00946575"/>
    <w:rsid w:val="00956D9B"/>
    <w:rsid w:val="00962E0C"/>
    <w:rsid w:val="00963CBA"/>
    <w:rsid w:val="009654B7"/>
    <w:rsid w:val="00976AB8"/>
    <w:rsid w:val="00991261"/>
    <w:rsid w:val="0099251E"/>
    <w:rsid w:val="009A0B83"/>
    <w:rsid w:val="009A1354"/>
    <w:rsid w:val="009B1B3A"/>
    <w:rsid w:val="009B3800"/>
    <w:rsid w:val="009D22AC"/>
    <w:rsid w:val="009D50DB"/>
    <w:rsid w:val="009D7232"/>
    <w:rsid w:val="009E08A2"/>
    <w:rsid w:val="009E1C4E"/>
    <w:rsid w:val="009F7C74"/>
    <w:rsid w:val="00A0036A"/>
    <w:rsid w:val="00A05E0B"/>
    <w:rsid w:val="00A1427D"/>
    <w:rsid w:val="00A34D97"/>
    <w:rsid w:val="00A4634F"/>
    <w:rsid w:val="00A51CF3"/>
    <w:rsid w:val="00A53567"/>
    <w:rsid w:val="00A622B5"/>
    <w:rsid w:val="00A72F22"/>
    <w:rsid w:val="00A73D32"/>
    <w:rsid w:val="00A748A6"/>
    <w:rsid w:val="00A82D3A"/>
    <w:rsid w:val="00A879A4"/>
    <w:rsid w:val="00A87E95"/>
    <w:rsid w:val="00A92E29"/>
    <w:rsid w:val="00A97B7F"/>
    <w:rsid w:val="00AB6567"/>
    <w:rsid w:val="00AC5AE2"/>
    <w:rsid w:val="00AD09E9"/>
    <w:rsid w:val="00AE469B"/>
    <w:rsid w:val="00AF0576"/>
    <w:rsid w:val="00AF0793"/>
    <w:rsid w:val="00AF25A4"/>
    <w:rsid w:val="00AF3829"/>
    <w:rsid w:val="00AF62AF"/>
    <w:rsid w:val="00AF725F"/>
    <w:rsid w:val="00B037F0"/>
    <w:rsid w:val="00B06CA5"/>
    <w:rsid w:val="00B16EE3"/>
    <w:rsid w:val="00B2327D"/>
    <w:rsid w:val="00B270D9"/>
    <w:rsid w:val="00B2718F"/>
    <w:rsid w:val="00B30179"/>
    <w:rsid w:val="00B3317B"/>
    <w:rsid w:val="00B334DC"/>
    <w:rsid w:val="00B3631A"/>
    <w:rsid w:val="00B53013"/>
    <w:rsid w:val="00B60992"/>
    <w:rsid w:val="00B67F5E"/>
    <w:rsid w:val="00B7321C"/>
    <w:rsid w:val="00B73E65"/>
    <w:rsid w:val="00B81E12"/>
    <w:rsid w:val="00B87110"/>
    <w:rsid w:val="00B90060"/>
    <w:rsid w:val="00B91434"/>
    <w:rsid w:val="00B919E9"/>
    <w:rsid w:val="00B97FA8"/>
    <w:rsid w:val="00BA4689"/>
    <w:rsid w:val="00BC1385"/>
    <w:rsid w:val="00BC5029"/>
    <w:rsid w:val="00BC74E9"/>
    <w:rsid w:val="00BD00DA"/>
    <w:rsid w:val="00BD2757"/>
    <w:rsid w:val="00BE52A9"/>
    <w:rsid w:val="00BE5A15"/>
    <w:rsid w:val="00BE618E"/>
    <w:rsid w:val="00BE655C"/>
    <w:rsid w:val="00C014CC"/>
    <w:rsid w:val="00C03BF6"/>
    <w:rsid w:val="00C04908"/>
    <w:rsid w:val="00C1367E"/>
    <w:rsid w:val="00C217E7"/>
    <w:rsid w:val="00C24693"/>
    <w:rsid w:val="00C26956"/>
    <w:rsid w:val="00C27E14"/>
    <w:rsid w:val="00C35F0B"/>
    <w:rsid w:val="00C41F06"/>
    <w:rsid w:val="00C463DD"/>
    <w:rsid w:val="00C64458"/>
    <w:rsid w:val="00C745C3"/>
    <w:rsid w:val="00CA2A58"/>
    <w:rsid w:val="00CA6E94"/>
    <w:rsid w:val="00CC0B55"/>
    <w:rsid w:val="00CC3957"/>
    <w:rsid w:val="00CD6995"/>
    <w:rsid w:val="00CE4A8F"/>
    <w:rsid w:val="00CF0214"/>
    <w:rsid w:val="00CF586F"/>
    <w:rsid w:val="00CF7D43"/>
    <w:rsid w:val="00D07321"/>
    <w:rsid w:val="00D11129"/>
    <w:rsid w:val="00D17062"/>
    <w:rsid w:val="00D17EA0"/>
    <w:rsid w:val="00D2031B"/>
    <w:rsid w:val="00D208BB"/>
    <w:rsid w:val="00D22332"/>
    <w:rsid w:val="00D252FB"/>
    <w:rsid w:val="00D25FE2"/>
    <w:rsid w:val="00D271AA"/>
    <w:rsid w:val="00D43252"/>
    <w:rsid w:val="00D501E0"/>
    <w:rsid w:val="00D550F9"/>
    <w:rsid w:val="00D572B0"/>
    <w:rsid w:val="00D62E90"/>
    <w:rsid w:val="00D72BBC"/>
    <w:rsid w:val="00D76BE5"/>
    <w:rsid w:val="00D978C6"/>
    <w:rsid w:val="00DA67AD"/>
    <w:rsid w:val="00DB18CE"/>
    <w:rsid w:val="00DB5566"/>
    <w:rsid w:val="00DE3EC0"/>
    <w:rsid w:val="00E040EC"/>
    <w:rsid w:val="00E11593"/>
    <w:rsid w:val="00E11F7B"/>
    <w:rsid w:val="00E12B6B"/>
    <w:rsid w:val="00E130AB"/>
    <w:rsid w:val="00E14196"/>
    <w:rsid w:val="00E438D9"/>
    <w:rsid w:val="00E5644E"/>
    <w:rsid w:val="00E60BCB"/>
    <w:rsid w:val="00E64742"/>
    <w:rsid w:val="00E664C8"/>
    <w:rsid w:val="00E7260F"/>
    <w:rsid w:val="00E806EE"/>
    <w:rsid w:val="00E96630"/>
    <w:rsid w:val="00EB0FB9"/>
    <w:rsid w:val="00ED0CA9"/>
    <w:rsid w:val="00ED7A2A"/>
    <w:rsid w:val="00EE06CD"/>
    <w:rsid w:val="00EF1D7F"/>
    <w:rsid w:val="00EF2CA1"/>
    <w:rsid w:val="00EF5BDB"/>
    <w:rsid w:val="00F07FD9"/>
    <w:rsid w:val="00F23933"/>
    <w:rsid w:val="00F24119"/>
    <w:rsid w:val="00F40A40"/>
    <w:rsid w:val="00F40E75"/>
    <w:rsid w:val="00F42CD9"/>
    <w:rsid w:val="00F52936"/>
    <w:rsid w:val="00F54083"/>
    <w:rsid w:val="00F64563"/>
    <w:rsid w:val="00F677CB"/>
    <w:rsid w:val="00F67B04"/>
    <w:rsid w:val="00FA1922"/>
    <w:rsid w:val="00FA7DF3"/>
    <w:rsid w:val="00FC68B7"/>
    <w:rsid w:val="00FD5424"/>
    <w:rsid w:val="00FD7C12"/>
    <w:rsid w:val="00FF0B4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6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footnote reference" w:qFormat="1"/>
    <w:lsdException w:name="page number" w:qFormat="1"/>
    <w:lsdException w:name="endnote reference" w:qFormat="1"/>
    <w:lsdException w:name="endnote text" w:qFormat="1"/>
    <w:lsdException w:name="List Number" w:unhideWhenUsed="0"/>
    <w:lsdException w:name="List 4" w:unhideWhenUsed="0"/>
    <w:lsdException w:name="List 5" w:unhideWhenUsed="0"/>
    <w:lsdException w:name="Title" w:unhideWhenUsed="0" w:qFormat="1"/>
    <w:lsdException w:name="Subtitle" w:unhideWhenUsed="0" w:qFormat="1"/>
    <w:lsdException w:name="Salutation" w:unhideWhenUsed="0"/>
    <w:lsdException w:name="Date" w:unhideWhenUsed="0"/>
    <w:lsdException w:name="Body Text First Indent" w:unhideWhenUsed="0"/>
    <w:lsdException w:name="Strong" w:unhideWhenUsed="0" w:qFormat="1"/>
    <w:lsdException w:name="Emphasis"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4692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styleId="CommentReference">
    <w:name w:val="annotation reference"/>
    <w:basedOn w:val="DefaultParagraphFont"/>
    <w:semiHidden/>
    <w:unhideWhenUsed/>
    <w:rsid w:val="00AF25A4"/>
    <w:rPr>
      <w:sz w:val="16"/>
      <w:szCs w:val="16"/>
    </w:rPr>
  </w:style>
  <w:style w:type="paragraph" w:styleId="CommentText">
    <w:name w:val="annotation text"/>
    <w:basedOn w:val="Normal"/>
    <w:link w:val="CommentTextChar"/>
    <w:semiHidden/>
    <w:unhideWhenUsed/>
    <w:rsid w:val="00AF25A4"/>
  </w:style>
  <w:style w:type="character" w:customStyle="1" w:styleId="CommentTextChar">
    <w:name w:val="Comment Text Char"/>
    <w:basedOn w:val="DefaultParagraphFont"/>
    <w:link w:val="CommentText"/>
    <w:semiHidden/>
    <w:rsid w:val="00AF25A4"/>
    <w:rPr>
      <w:lang w:eastAsia="en-US"/>
    </w:rPr>
  </w:style>
  <w:style w:type="paragraph" w:styleId="CommentSubject">
    <w:name w:val="annotation subject"/>
    <w:basedOn w:val="CommentText"/>
    <w:next w:val="CommentText"/>
    <w:link w:val="CommentSubjectChar"/>
    <w:semiHidden/>
    <w:unhideWhenUsed/>
    <w:rsid w:val="00AF25A4"/>
    <w:rPr>
      <w:b/>
      <w:bCs/>
    </w:rPr>
  </w:style>
  <w:style w:type="character" w:customStyle="1" w:styleId="CommentSubjectChar">
    <w:name w:val="Comment Subject Char"/>
    <w:basedOn w:val="CommentTextChar"/>
    <w:link w:val="CommentSubject"/>
    <w:semiHidden/>
    <w:rsid w:val="00AF25A4"/>
    <w:rPr>
      <w:b/>
      <w:bCs/>
      <w:lang w:eastAsia="en-US"/>
    </w:rPr>
  </w:style>
  <w:style w:type="character" w:customStyle="1" w:styleId="ind">
    <w:name w:val="ind"/>
    <w:rsid w:val="005545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footnote reference" w:qFormat="1"/>
    <w:lsdException w:name="page number" w:qFormat="1"/>
    <w:lsdException w:name="endnote reference" w:qFormat="1"/>
    <w:lsdException w:name="endnote text" w:qFormat="1"/>
    <w:lsdException w:name="List Number" w:unhideWhenUsed="0"/>
    <w:lsdException w:name="List 4" w:unhideWhenUsed="0"/>
    <w:lsdException w:name="List 5" w:unhideWhenUsed="0"/>
    <w:lsdException w:name="Title" w:unhideWhenUsed="0" w:qFormat="1"/>
    <w:lsdException w:name="Subtitle" w:unhideWhenUsed="0" w:qFormat="1"/>
    <w:lsdException w:name="Salutation" w:unhideWhenUsed="0"/>
    <w:lsdException w:name="Date" w:unhideWhenUsed="0"/>
    <w:lsdException w:name="Body Text First Indent" w:unhideWhenUsed="0"/>
    <w:lsdException w:name="Strong" w:unhideWhenUsed="0" w:qFormat="1"/>
    <w:lsdException w:name="Emphasis"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4692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styleId="CommentReference">
    <w:name w:val="annotation reference"/>
    <w:basedOn w:val="DefaultParagraphFont"/>
    <w:semiHidden/>
    <w:unhideWhenUsed/>
    <w:rsid w:val="00AF25A4"/>
    <w:rPr>
      <w:sz w:val="16"/>
      <w:szCs w:val="16"/>
    </w:rPr>
  </w:style>
  <w:style w:type="paragraph" w:styleId="CommentText">
    <w:name w:val="annotation text"/>
    <w:basedOn w:val="Normal"/>
    <w:link w:val="CommentTextChar"/>
    <w:semiHidden/>
    <w:unhideWhenUsed/>
    <w:rsid w:val="00AF25A4"/>
  </w:style>
  <w:style w:type="character" w:customStyle="1" w:styleId="CommentTextChar">
    <w:name w:val="Comment Text Char"/>
    <w:basedOn w:val="DefaultParagraphFont"/>
    <w:link w:val="CommentText"/>
    <w:semiHidden/>
    <w:rsid w:val="00AF25A4"/>
    <w:rPr>
      <w:lang w:eastAsia="en-US"/>
    </w:rPr>
  </w:style>
  <w:style w:type="paragraph" w:styleId="CommentSubject">
    <w:name w:val="annotation subject"/>
    <w:basedOn w:val="CommentText"/>
    <w:next w:val="CommentText"/>
    <w:link w:val="CommentSubjectChar"/>
    <w:semiHidden/>
    <w:unhideWhenUsed/>
    <w:rsid w:val="00AF25A4"/>
    <w:rPr>
      <w:b/>
      <w:bCs/>
    </w:rPr>
  </w:style>
  <w:style w:type="character" w:customStyle="1" w:styleId="CommentSubjectChar">
    <w:name w:val="Comment Subject Char"/>
    <w:basedOn w:val="CommentTextChar"/>
    <w:link w:val="CommentSubject"/>
    <w:semiHidden/>
    <w:rsid w:val="00AF25A4"/>
    <w:rPr>
      <w:b/>
      <w:bCs/>
      <w:lang w:eastAsia="en-US"/>
    </w:rPr>
  </w:style>
  <w:style w:type="character" w:customStyle="1" w:styleId="ind">
    <w:name w:val="ind"/>
    <w:rsid w:val="00554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ther_x0020_Languages xmlns="03f70f19-e89e-44b9-ac87-203e4f9d8d9f">
      <Url>http://ap.ohchr.org/documents/dpage_e.aspx?si=A/HRC/38/L.12</Url>
      <Description>Available</Description>
    </Other_x0020_Languages>
    <Type_x0020_of_x0020_Document xmlns="03f70f19-e89e-44b9-ac87-203e4f9d8d9f">4 - L. document as issued</Type_x0020_of_x0020_Document>
    <Symbol_x0020_Number xmlns="03f70f19-e89e-44b9-ac87-203e4f9d8d9f">A_HRC_38_L.12</Symbol_x0020_Number>
    <Voting_x0020_Process_x0020_Order xmlns="03f70f19-e89e-44b9-ac87-203e4f9d8d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DB5643E0D9FA46AA5CD57E18882455" ma:contentTypeVersion="15" ma:contentTypeDescription="Create a new document." ma:contentTypeScope="" ma:versionID="246ca664fd075e431f165c8d87517e86">
  <xsd:schema xmlns:xsd="http://www.w3.org/2001/XMLSchema" xmlns:xs="http://www.w3.org/2001/XMLSchema" xmlns:p="http://schemas.microsoft.com/office/2006/metadata/properties" xmlns:ns2="03f70f19-e89e-44b9-ac87-203e4f9d8d9f" targetNamespace="http://schemas.microsoft.com/office/2006/metadata/properties" ma:root="true" ma:fieldsID="26b7f30b71122f2d176ca2e0efa225d4" ns2:_="">
    <xsd:import namespace="03f70f19-e89e-44b9-ac87-203e4f9d8d9f"/>
    <xsd:element name="properties">
      <xsd:complexType>
        <xsd:sequence>
          <xsd:element name="documentManagement">
            <xsd:complexType>
              <xsd:all>
                <xsd:element ref="ns2:Symbol_x0020_Number" minOccurs="0"/>
                <xsd:element ref="ns2:Type_x0020_of_x0020_Document" minOccurs="0"/>
                <xsd:element ref="ns2:Voting_x0020_Process_x0020_Order" minOccurs="0"/>
                <xsd:element ref="ns2:Other_x0020_Langua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70f19-e89e-44b9-ac87-203e4f9d8d9f" elementFormDefault="qualified">
    <xsd:import namespace="http://schemas.microsoft.com/office/2006/documentManagement/types"/>
    <xsd:import namespace="http://schemas.microsoft.com/office/infopath/2007/PartnerControls"/>
    <xsd:element name="Symbol_x0020_Number" ma:index="8" nillable="true" ma:displayName="Symbol Number" ma:internalName="Symbol_x0020_Number" ma:readOnly="false">
      <xsd:simpleType>
        <xsd:restriction base="dms:Text">
          <xsd:maxLength value="255"/>
        </xsd:restriction>
      </xsd:simpleType>
    </xsd:element>
    <xsd:element name="Type_x0020_of_x0020_Document" ma:index="9" nillable="true" ma:displayName="Type of Document" ma:default="1 - Voting Process" ma:format="Dropdown" ma:internalName="Type_x0020_of_x0020_Document">
      <xsd:simpleType>
        <xsd:restriction base="dms:Choice">
          <xsd:enumeration value="1 - Voting Process"/>
          <xsd:enumeration value="2 - PBI"/>
          <xsd:enumeration value="3 - Oral revisions"/>
          <xsd:enumeration value="4 - L. document as issued"/>
          <xsd:enumeration value="5 - L. document as received"/>
          <xsd:enumeration value="Final document as adopted"/>
          <xsd:enumeration value="Introductory Statement"/>
        </xsd:restriction>
      </xsd:simpleType>
    </xsd:element>
    <xsd:element name="Voting_x0020_Process_x0020_Order" ma:index="10" nillable="true" ma:displayName="Voting Process Order" ma:internalName="Voting_x0020_Process_x0020_Order">
      <xsd:simpleType>
        <xsd:restriction base="dms:Number"/>
      </xsd:simpleType>
    </xsd:element>
    <xsd:element name="Other_x0020_Languages" ma:index="11" nillable="true" ma:displayName="Other Languages" ma:format="Hyperlink" ma:internalName="Other_x0020_Language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34BCD-E550-47E9-93A1-AF58A39B24C3}">
  <ds:schemaRefs>
    <ds:schemaRef ds:uri="http://schemas.microsoft.com/office/2006/metadata/properties"/>
    <ds:schemaRef ds:uri="http://schemas.microsoft.com/office/infopath/2007/PartnerControls"/>
    <ds:schemaRef ds:uri="03f70f19-e89e-44b9-ac87-203e4f9d8d9f"/>
  </ds:schemaRefs>
</ds:datastoreItem>
</file>

<file path=customXml/itemProps2.xml><?xml version="1.0" encoding="utf-8"?>
<ds:datastoreItem xmlns:ds="http://schemas.openxmlformats.org/officeDocument/2006/customXml" ds:itemID="{09798A40-445E-4805-8DFE-D442A9A69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70f19-e89e-44b9-ac87-203e4f9d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60EFC-3BE3-414D-AC32-F66897C92520}">
  <ds:schemaRefs>
    <ds:schemaRef ds:uri="http://schemas.microsoft.com/sharepoint/v3/contenttype/forms"/>
  </ds:schemaRefs>
</ds:datastoreItem>
</file>

<file path=customXml/itemProps4.xml><?xml version="1.0" encoding="utf-8"?>
<ds:datastoreItem xmlns:ds="http://schemas.openxmlformats.org/officeDocument/2006/customXml" ds:itemID="{3F9EBA0E-30D3-442F-BAB6-C219867B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Template>
  <TotalTime>0</TotalTime>
  <Pages>3</Pages>
  <Words>3145</Words>
  <Characters>16985</Characters>
  <Application>Microsoft Office Word</Application>
  <DocSecurity>0</DocSecurity>
  <Lines>141</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A/HRC/38/L.12</vt:lpstr>
      <vt:lpstr/>
    </vt:vector>
  </TitlesOfParts>
  <Company>CSD</Company>
  <LinksUpToDate>false</LinksUpToDate>
  <CharactersWithSpaces>20090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A/HRC/38/L.12</dc:title>
  <dc:subject>1810665</dc:subject>
  <dc:creator>Sumiko IHARA</dc:creator>
  <cp:lastModifiedBy>Clara Martins Solon</cp:lastModifiedBy>
  <cp:revision>2</cp:revision>
  <cp:lastPrinted>2018-07-03T06:42:00Z</cp:lastPrinted>
  <dcterms:created xsi:type="dcterms:W3CDTF">2018-07-04T08:49:00Z</dcterms:created>
  <dcterms:modified xsi:type="dcterms:W3CDTF">2018-07-04T08:49:00Z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0x010100A6DB5643E0D9FA46AA5CD57E18882455</vt:lpwstr>
  </property>
</Properties>
</file>