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CB207" w14:textId="77777777" w:rsidR="00C90760" w:rsidRPr="002B1804" w:rsidRDefault="00C90760" w:rsidP="00C90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Core Group</w:t>
      </w:r>
      <w:r w:rsidRPr="002B1804">
        <w:rPr>
          <w:rFonts w:ascii="Times New Roman" w:eastAsia="Times New Roman" w:hAnsi="Times New Roman" w:cs="Times New Roman"/>
          <w:b/>
          <w:sz w:val="24"/>
          <w:szCs w:val="24"/>
        </w:rPr>
        <w:t xml:space="preserve">: </w:t>
      </w:r>
      <w:r w:rsidRPr="002B1804">
        <w:rPr>
          <w:rFonts w:ascii="Times New Roman" w:eastAsia="Times New Roman" w:hAnsi="Times New Roman" w:cs="Times New Roman"/>
          <w:sz w:val="24"/>
          <w:szCs w:val="24"/>
        </w:rPr>
        <w:t xml:space="preserve">Brazil, China, Egypt, India, Indonesia, Senegal, South Africa and Thailand </w:t>
      </w:r>
    </w:p>
    <w:p w14:paraId="3CD6A729" w14:textId="77777777" w:rsidR="00C90760" w:rsidRPr="002B1804" w:rsidRDefault="00C90760" w:rsidP="00C90760">
      <w:pPr>
        <w:spacing w:after="0" w:line="240" w:lineRule="auto"/>
        <w:jc w:val="both"/>
        <w:rPr>
          <w:rFonts w:ascii="Times New Roman" w:eastAsia="Times New Roman" w:hAnsi="Times New Roman" w:cs="Times New Roman"/>
          <w:b/>
          <w:sz w:val="24"/>
          <w:szCs w:val="24"/>
        </w:rPr>
      </w:pPr>
    </w:p>
    <w:p w14:paraId="11D7AA09" w14:textId="77777777" w:rsidR="00C90760" w:rsidRPr="00F55659" w:rsidRDefault="00C90760" w:rsidP="00C90760">
      <w:pPr>
        <w:spacing w:after="0" w:line="240" w:lineRule="auto"/>
        <w:jc w:val="both"/>
        <w:rPr>
          <w:rFonts w:ascii="Times New Roman" w:eastAsia="Times New Roman" w:hAnsi="Times New Roman" w:cs="Times New Roman"/>
          <w:sz w:val="24"/>
          <w:szCs w:val="24"/>
          <w:lang w:val="fr-FR"/>
        </w:rPr>
      </w:pPr>
      <w:r w:rsidRPr="00F55659">
        <w:rPr>
          <w:rFonts w:ascii="Times New Roman" w:eastAsia="Times New Roman" w:hAnsi="Times New Roman" w:cs="Times New Roman"/>
          <w:b/>
          <w:sz w:val="24"/>
          <w:szCs w:val="24"/>
          <w:lang w:val="fr-FR"/>
        </w:rPr>
        <w:t>Contact</w:t>
      </w:r>
      <w:r w:rsidRPr="00F55659">
        <w:rPr>
          <w:rFonts w:ascii="Times New Roman" w:eastAsia="Times New Roman" w:hAnsi="Times New Roman" w:cs="Times New Roman"/>
          <w:sz w:val="24"/>
          <w:szCs w:val="24"/>
          <w:lang w:val="fr-FR"/>
        </w:rPr>
        <w:t xml:space="preserve"> </w:t>
      </w:r>
      <w:r w:rsidRPr="00F55659">
        <w:rPr>
          <w:rFonts w:ascii="Times New Roman" w:eastAsia="Times New Roman" w:hAnsi="Times New Roman" w:cs="Times New Roman"/>
          <w:b/>
          <w:sz w:val="24"/>
          <w:szCs w:val="24"/>
          <w:lang w:val="fr-FR"/>
        </w:rPr>
        <w:t>person</w:t>
      </w:r>
      <w:r w:rsidRPr="00F55659">
        <w:rPr>
          <w:rFonts w:ascii="Times New Roman" w:eastAsia="Times New Roman" w:hAnsi="Times New Roman" w:cs="Times New Roman"/>
          <w:sz w:val="24"/>
          <w:szCs w:val="24"/>
          <w:lang w:val="fr-FR"/>
        </w:rPr>
        <w:t>: Clara Solon (Brazil)</w:t>
      </w:r>
    </w:p>
    <w:p w14:paraId="19A2E274" w14:textId="77777777" w:rsidR="00C90760" w:rsidRPr="00F55659" w:rsidRDefault="00C90760" w:rsidP="00C90760">
      <w:pPr>
        <w:spacing w:after="0" w:line="240" w:lineRule="auto"/>
        <w:ind w:left="1440"/>
        <w:jc w:val="both"/>
        <w:rPr>
          <w:rFonts w:ascii="Times New Roman" w:eastAsia="Times New Roman" w:hAnsi="Times New Roman" w:cs="Times New Roman"/>
          <w:sz w:val="24"/>
          <w:szCs w:val="24"/>
          <w:lang w:val="fr-FR"/>
        </w:rPr>
      </w:pPr>
      <w:r w:rsidRPr="00F55659">
        <w:rPr>
          <w:rFonts w:ascii="Times New Roman" w:eastAsia="Times New Roman" w:hAnsi="Times New Roman" w:cs="Times New Roman"/>
          <w:sz w:val="24"/>
          <w:szCs w:val="24"/>
          <w:lang w:val="fr-FR"/>
        </w:rPr>
        <w:t xml:space="preserve">    </w:t>
      </w:r>
      <w:hyperlink r:id="rId5" w:history="1">
        <w:r w:rsidRPr="00F55659">
          <w:rPr>
            <w:rStyle w:val="Hyperlink"/>
            <w:rFonts w:ascii="Times New Roman" w:eastAsia="Times New Roman" w:hAnsi="Times New Roman" w:cs="Times New Roman"/>
            <w:sz w:val="24"/>
            <w:szCs w:val="24"/>
            <w:lang w:val="fr-FR"/>
          </w:rPr>
          <w:t>clara.solon@itamaraty.gov.br</w:t>
        </w:r>
      </w:hyperlink>
    </w:p>
    <w:p w14:paraId="18D6450C" w14:textId="77777777" w:rsidR="00C90760" w:rsidRPr="00F55659" w:rsidRDefault="00C90760" w:rsidP="00C90760">
      <w:pPr>
        <w:spacing w:after="0" w:line="240" w:lineRule="auto"/>
        <w:ind w:left="1440"/>
        <w:jc w:val="both"/>
        <w:rPr>
          <w:rFonts w:ascii="Times New Roman" w:eastAsia="Times New Roman" w:hAnsi="Times New Roman" w:cs="Times New Roman"/>
          <w:sz w:val="24"/>
          <w:szCs w:val="24"/>
          <w:lang w:val="fr-FR"/>
        </w:rPr>
      </w:pPr>
      <w:r w:rsidRPr="00F55659">
        <w:rPr>
          <w:rFonts w:ascii="Times New Roman" w:eastAsia="Times New Roman" w:hAnsi="Times New Roman" w:cs="Times New Roman"/>
          <w:sz w:val="24"/>
          <w:szCs w:val="24"/>
          <w:lang w:val="fr-FR"/>
        </w:rPr>
        <w:t xml:space="preserve">    +41 79 768 62 80</w:t>
      </w:r>
    </w:p>
    <w:p w14:paraId="6F23AD15" w14:textId="77777777" w:rsidR="00C90760" w:rsidRDefault="00C90760" w:rsidP="00C907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46B3E2A8" w14:textId="77777777" w:rsidR="00C90760" w:rsidRDefault="00C90760" w:rsidP="00C90760">
      <w:pPr>
        <w:spacing w:after="0" w:line="240" w:lineRule="auto"/>
        <w:jc w:val="both"/>
        <w:rPr>
          <w:rFonts w:ascii="Times New Roman" w:eastAsia="Times New Roman" w:hAnsi="Times New Roman" w:cs="Times New Roman"/>
          <w:sz w:val="24"/>
          <w:szCs w:val="24"/>
        </w:rPr>
      </w:pPr>
    </w:p>
    <w:p w14:paraId="7E0B33C0" w14:textId="77777777" w:rsidR="00C90760" w:rsidRPr="00325F6E" w:rsidRDefault="00325F6E" w:rsidP="00C90760">
      <w:pPr>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TABLING VERSION</w:t>
      </w:r>
      <w:r w:rsidR="006B62C2">
        <w:rPr>
          <w:rFonts w:ascii="Times New Roman" w:eastAsia="Times New Roman" w:hAnsi="Times New Roman" w:cs="Times New Roman"/>
          <w:b/>
          <w:bCs/>
          <w:color w:val="000000" w:themeColor="text1"/>
          <w:sz w:val="24"/>
          <w:szCs w:val="24"/>
        </w:rPr>
        <w:t xml:space="preserve"> – REV1</w:t>
      </w:r>
    </w:p>
    <w:p w14:paraId="0ECD3C19"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p>
    <w:p w14:paraId="72873B8F"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r w:rsidRPr="00325F6E">
        <w:rPr>
          <w:rFonts w:ascii="Times New Roman" w:eastAsia="Times New Roman" w:hAnsi="Times New Roman" w:cs="Times New Roman"/>
          <w:b/>
          <w:color w:val="000000" w:themeColor="text1"/>
          <w:sz w:val="24"/>
          <w:szCs w:val="24"/>
        </w:rPr>
        <w:t>Human Rights Council</w:t>
      </w:r>
    </w:p>
    <w:p w14:paraId="4904CACB"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r w:rsidRPr="00325F6E">
        <w:rPr>
          <w:rFonts w:ascii="Times New Roman" w:eastAsia="Times New Roman" w:hAnsi="Times New Roman" w:cs="Times New Roman"/>
          <w:b/>
          <w:color w:val="000000" w:themeColor="text1"/>
          <w:sz w:val="24"/>
          <w:szCs w:val="24"/>
        </w:rPr>
        <w:t>Fourth-first session</w:t>
      </w:r>
    </w:p>
    <w:p w14:paraId="57E4B2AC"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r w:rsidRPr="00325F6E">
        <w:rPr>
          <w:rFonts w:ascii="Times New Roman" w:eastAsia="Times New Roman" w:hAnsi="Times New Roman" w:cs="Times New Roman"/>
          <w:b/>
          <w:color w:val="000000" w:themeColor="text1"/>
          <w:sz w:val="24"/>
          <w:szCs w:val="24"/>
        </w:rPr>
        <w:t>Agenda item 3</w:t>
      </w:r>
    </w:p>
    <w:p w14:paraId="7BA76405"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5FB51777"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41520F9D"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color w:val="000000" w:themeColor="text1"/>
          <w:sz w:val="24"/>
          <w:szCs w:val="24"/>
        </w:rPr>
        <w:t xml:space="preserve">Access to medicines </w:t>
      </w:r>
      <w:r w:rsidRPr="00325F6E">
        <w:rPr>
          <w:rFonts w:ascii="Times New Roman" w:eastAsia="Times New Roman" w:hAnsi="Times New Roman" w:cs="Times New Roman"/>
          <w:bCs/>
          <w:color w:val="000000" w:themeColor="text1"/>
          <w:sz w:val="24"/>
          <w:szCs w:val="24"/>
        </w:rPr>
        <w:t>and vaccines</w:t>
      </w:r>
      <w:r w:rsidRPr="00325F6E">
        <w:rPr>
          <w:rFonts w:ascii="Times New Roman" w:eastAsia="Times New Roman" w:hAnsi="Times New Roman" w:cs="Times New Roman"/>
          <w:color w:val="000000" w:themeColor="text1"/>
          <w:sz w:val="24"/>
          <w:szCs w:val="24"/>
        </w:rPr>
        <w:t xml:space="preserve"> in the context of the right of everyone to the enjoyment of the highest attainable standard of physical and mental health</w:t>
      </w:r>
    </w:p>
    <w:p w14:paraId="042DDCA5"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6E765AEA" w14:textId="77777777" w:rsidR="00C90760" w:rsidRPr="00325F6E" w:rsidRDefault="00C90760" w:rsidP="00C90760">
      <w:pPr>
        <w:spacing w:after="0" w:line="240" w:lineRule="auto"/>
        <w:jc w:val="both"/>
        <w:rPr>
          <w:rFonts w:ascii="Times New Roman" w:eastAsia="Times New Roman" w:hAnsi="Times New Roman" w:cs="Times New Roman"/>
          <w:i/>
          <w:color w:val="000000" w:themeColor="text1"/>
          <w:sz w:val="24"/>
          <w:szCs w:val="24"/>
        </w:rPr>
      </w:pPr>
      <w:r w:rsidRPr="00325F6E">
        <w:rPr>
          <w:rFonts w:ascii="Times New Roman" w:eastAsia="Times New Roman" w:hAnsi="Times New Roman" w:cs="Times New Roman"/>
          <w:i/>
          <w:color w:val="000000" w:themeColor="text1"/>
          <w:sz w:val="24"/>
          <w:szCs w:val="24"/>
        </w:rPr>
        <w:t>The Human Rights Council,</w:t>
      </w:r>
    </w:p>
    <w:p w14:paraId="4D8AACF5"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5C1A06D9"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PP1 Guided</w:t>
      </w:r>
      <w:r w:rsidRPr="00325F6E">
        <w:rPr>
          <w:rFonts w:ascii="Times New Roman" w:eastAsia="Times New Roman" w:hAnsi="Times New Roman" w:cs="Times New Roman"/>
          <w:color w:val="000000" w:themeColor="text1"/>
          <w:sz w:val="24"/>
          <w:szCs w:val="24"/>
        </w:rPr>
        <w:t xml:space="preserve"> by the purposes and principles of the Charter of the United Nations,</w:t>
      </w:r>
    </w:p>
    <w:p w14:paraId="6D85967C"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38EB0337"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PP2 Reaffirming</w:t>
      </w:r>
      <w:r w:rsidRPr="00325F6E">
        <w:rPr>
          <w:rFonts w:ascii="Times New Roman" w:eastAsia="Times New Roman" w:hAnsi="Times New Roman" w:cs="Times New Roman"/>
          <w:color w:val="000000" w:themeColor="text1"/>
          <w:sz w:val="24"/>
          <w:szCs w:val="24"/>
        </w:rPr>
        <w:t xml:space="preserve"> the Universal Declaration of Human Rights, </w:t>
      </w:r>
    </w:p>
    <w:p w14:paraId="2AE72BAD"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01834566"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PP3 Reaffirming also</w:t>
      </w:r>
      <w:r w:rsidRPr="00325F6E">
        <w:rPr>
          <w:rFonts w:ascii="Times New Roman" w:eastAsia="Times New Roman" w:hAnsi="Times New Roman" w:cs="Times New Roman"/>
          <w:color w:val="000000" w:themeColor="text1"/>
          <w:sz w:val="24"/>
          <w:szCs w:val="24"/>
        </w:rPr>
        <w:t xml:space="preserve"> that the right of everyone to the enjoyment of the highest attainable standard of physical and mental health is a human right as reflected in, inter alia, the Universal Declaration of Human Rights, the International Covenant on Economic, Social and Cultural Rights and the Convention on the Rights of the Child, and, with respect to non-discrimination, in the International Convention on the Elimination of All Forms of Racial Discrimination, the  Convention on the Elimination of All Forms of Discrimination against Women and the Convention on the Rights of Persons with Disabilities,</w:t>
      </w:r>
      <w:r w:rsidRPr="00325F6E">
        <w:rPr>
          <w:rFonts w:ascii="Times New Roman" w:eastAsia="Times New Roman" w:hAnsi="Times New Roman" w:cs="Times New Roman"/>
          <w:b/>
          <w:color w:val="000000" w:themeColor="text1"/>
          <w:sz w:val="24"/>
          <w:szCs w:val="24"/>
        </w:rPr>
        <w:t xml:space="preserve"> </w:t>
      </w:r>
      <w:r w:rsidRPr="00325F6E">
        <w:rPr>
          <w:rFonts w:ascii="Times New Roman" w:eastAsia="Times New Roman" w:hAnsi="Times New Roman" w:cs="Times New Roman"/>
          <w:color w:val="000000" w:themeColor="text1"/>
          <w:sz w:val="24"/>
          <w:szCs w:val="24"/>
        </w:rPr>
        <w:t xml:space="preserve">and that the Constitution of the World Health Organization also recognizes </w:t>
      </w:r>
      <w:r w:rsidRPr="00325F6E">
        <w:rPr>
          <w:rFonts w:ascii="Times New Roman" w:eastAsia="Times New Roman" w:hAnsi="Times New Roman" w:cs="Times New Roman"/>
          <w:bCs/>
          <w:color w:val="000000" w:themeColor="text1"/>
          <w:sz w:val="24"/>
          <w:szCs w:val="24"/>
        </w:rPr>
        <w:t>the enjoyment of the highest attainable standard of health as a fundamental right of every human being without distinction of race, religion, political belief, economic or social condition</w:t>
      </w:r>
      <w:r w:rsidR="00325F6E">
        <w:rPr>
          <w:rFonts w:ascii="Times New Roman" w:eastAsia="Times New Roman" w:hAnsi="Times New Roman" w:cs="Times New Roman"/>
          <w:bCs/>
          <w:color w:val="000000" w:themeColor="text1"/>
          <w:sz w:val="24"/>
          <w:szCs w:val="24"/>
        </w:rPr>
        <w:t>,</w:t>
      </w:r>
      <w:r w:rsidRPr="00325F6E">
        <w:rPr>
          <w:rFonts w:ascii="Times New Roman" w:eastAsia="Times New Roman" w:hAnsi="Times New Roman" w:cs="Times New Roman"/>
          <w:b/>
          <w:color w:val="000000" w:themeColor="text1"/>
          <w:sz w:val="24"/>
          <w:szCs w:val="24"/>
        </w:rPr>
        <w:t xml:space="preserve"> </w:t>
      </w:r>
    </w:p>
    <w:p w14:paraId="2409FA5A"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2DD60D30"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 xml:space="preserve">PP4 Recalling </w:t>
      </w:r>
      <w:r w:rsidRPr="00325F6E">
        <w:rPr>
          <w:rFonts w:ascii="Times New Roman" w:eastAsia="Times New Roman" w:hAnsi="Times New Roman" w:cs="Times New Roman"/>
          <w:color w:val="000000" w:themeColor="text1"/>
          <w:sz w:val="24"/>
          <w:szCs w:val="24"/>
        </w:rPr>
        <w:t>Human Rights Council resolution 32/15 of 1</w:t>
      </w:r>
      <w:r w:rsidRPr="00325F6E">
        <w:rPr>
          <w:rFonts w:ascii="Times New Roman" w:eastAsia="Times New Roman" w:hAnsi="Times New Roman" w:cs="Times New Roman"/>
          <w:color w:val="000000" w:themeColor="text1"/>
          <w:sz w:val="24"/>
          <w:szCs w:val="24"/>
          <w:vertAlign w:val="superscript"/>
        </w:rPr>
        <w:t>st</w:t>
      </w:r>
      <w:r w:rsidRPr="00325F6E">
        <w:rPr>
          <w:rFonts w:ascii="Times New Roman" w:eastAsia="Times New Roman" w:hAnsi="Times New Roman" w:cs="Times New Roman"/>
          <w:color w:val="000000" w:themeColor="text1"/>
          <w:sz w:val="24"/>
          <w:szCs w:val="24"/>
        </w:rPr>
        <w:t xml:space="preserve"> July 2016 and all relevant previous resolutions and decisions on the right of everyone to the enjoyment of the highest attainable standard of physical and mental health adopted by the Council, the General Assembly and the Commission on Human Rights, </w:t>
      </w:r>
    </w:p>
    <w:p w14:paraId="07C4BC27"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2172C780"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PP5 Recalling</w:t>
      </w:r>
      <w:r w:rsidRPr="00325F6E">
        <w:rPr>
          <w:rFonts w:ascii="Times New Roman" w:eastAsia="Times New Roman" w:hAnsi="Times New Roman" w:cs="Times New Roman"/>
          <w:color w:val="000000" w:themeColor="text1"/>
          <w:sz w:val="24"/>
          <w:szCs w:val="24"/>
        </w:rPr>
        <w:t xml:space="preserve"> also the Declaration on the Right to Development, which, inter alia, establishes that States should take, at the national level, all measures necessary for the realization of the right to development and should ensure, inter alia, equality of opportunity for all in their access to basic resources, such as health services, </w:t>
      </w:r>
    </w:p>
    <w:p w14:paraId="4B5C327C"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2B098AFD"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PP6 Reaffirming</w:t>
      </w:r>
      <w:r w:rsidRPr="00325F6E">
        <w:rPr>
          <w:rFonts w:ascii="Times New Roman" w:eastAsia="Times New Roman" w:hAnsi="Times New Roman" w:cs="Times New Roman"/>
          <w:color w:val="000000" w:themeColor="text1"/>
          <w:sz w:val="24"/>
          <w:szCs w:val="24"/>
        </w:rPr>
        <w:t xml:space="preserve"> General Assembly resolution 70/1 of 27 September 2015, entitled “Transforming our world: the 2030 Agenda for Sustainable Development”, in which the Assembly adopted the outcome document of the United Nations summit for the adoption of the post-2015 development agenda recognizing that eradicating poverty in all its forms and dimensions, including extreme poverty, is </w:t>
      </w:r>
      <w:r w:rsidR="00A143EE" w:rsidRPr="00325F6E">
        <w:rPr>
          <w:rFonts w:ascii="Times New Roman" w:eastAsia="Times New Roman" w:hAnsi="Times New Roman" w:cs="Times New Roman"/>
          <w:color w:val="000000" w:themeColor="text1"/>
          <w:sz w:val="24"/>
          <w:szCs w:val="24"/>
        </w:rPr>
        <w:t>among the</w:t>
      </w:r>
      <w:r w:rsidRPr="00325F6E">
        <w:rPr>
          <w:rFonts w:ascii="Times New Roman" w:eastAsia="Times New Roman" w:hAnsi="Times New Roman" w:cs="Times New Roman"/>
          <w:color w:val="000000" w:themeColor="text1"/>
          <w:sz w:val="24"/>
          <w:szCs w:val="24"/>
        </w:rPr>
        <w:t xml:space="preserve"> greatest global challenge</w:t>
      </w:r>
      <w:r w:rsidR="00325F6E" w:rsidRPr="00C6744F">
        <w:rPr>
          <w:rFonts w:ascii="Times New Roman" w:eastAsia="Times New Roman" w:hAnsi="Times New Roman" w:cs="Times New Roman"/>
          <w:color w:val="000000" w:themeColor="text1"/>
          <w:sz w:val="24"/>
          <w:szCs w:val="24"/>
        </w:rPr>
        <w:t>s</w:t>
      </w:r>
      <w:r w:rsidRPr="00325F6E">
        <w:rPr>
          <w:rFonts w:ascii="Times New Roman" w:eastAsia="Times New Roman" w:hAnsi="Times New Roman" w:cs="Times New Roman"/>
          <w:color w:val="000000" w:themeColor="text1"/>
          <w:sz w:val="24"/>
          <w:szCs w:val="24"/>
        </w:rPr>
        <w:t xml:space="preserve"> and an indispensable requirement for sustainable development, and envisaging a world free </w:t>
      </w:r>
      <w:r w:rsidRPr="00325F6E">
        <w:rPr>
          <w:rFonts w:ascii="Times New Roman" w:eastAsia="Times New Roman" w:hAnsi="Times New Roman" w:cs="Times New Roman"/>
          <w:color w:val="000000" w:themeColor="text1"/>
          <w:sz w:val="24"/>
          <w:szCs w:val="24"/>
        </w:rPr>
        <w:lastRenderedPageBreak/>
        <w:t>of poverty, hunger, disease and want, a world of universal respect for human rights and human dignity that includes equitable and universal access to health care and social protection, and where physical, mental and social well-being are assured,</w:t>
      </w:r>
    </w:p>
    <w:p w14:paraId="2825D617"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4E930373"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PP7 Welcoming</w:t>
      </w:r>
      <w:r w:rsidRPr="00325F6E">
        <w:rPr>
          <w:rFonts w:ascii="Times New Roman" w:eastAsia="Times New Roman" w:hAnsi="Times New Roman" w:cs="Times New Roman"/>
          <w:color w:val="000000" w:themeColor="text1"/>
          <w:sz w:val="24"/>
          <w:szCs w:val="24"/>
        </w:rPr>
        <w:t xml:space="preserve"> the Sustainable Development Goals, including, inter alia, Goal 3 on ensuring healthy lives and promoting well-being for all at all ages, </w:t>
      </w:r>
      <w:r w:rsidR="00325F6E" w:rsidRPr="00325F6E">
        <w:rPr>
          <w:rFonts w:ascii="Times New Roman" w:eastAsia="Times New Roman" w:hAnsi="Times New Roman" w:cs="Times New Roman"/>
          <w:bCs/>
          <w:color w:val="000000" w:themeColor="text1"/>
          <w:sz w:val="24"/>
          <w:szCs w:val="24"/>
        </w:rPr>
        <w:t>as well as its specific and interlinked targets, such as target  3.8 on achieving universal health coverage, including financial risk protection, access to quality essential health-care services and access to safe, effective, quality and affordable essential medicines and vaccines for all, other health-related Goals and targets and</w:t>
      </w:r>
      <w:r w:rsidRPr="00325F6E">
        <w:rPr>
          <w:rFonts w:ascii="Times New Roman" w:eastAsia="Times New Roman" w:hAnsi="Times New Roman" w:cs="Times New Roman"/>
          <w:bCs/>
          <w:color w:val="000000" w:themeColor="text1"/>
          <w:sz w:val="24"/>
          <w:szCs w:val="24"/>
        </w:rPr>
        <w:t xml:space="preserve"> the Agenda 2030 guiding principle to leave no one behind,</w:t>
      </w:r>
    </w:p>
    <w:p w14:paraId="78F83D79"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665B3DF8"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i/>
          <w:color w:val="000000" w:themeColor="text1"/>
          <w:sz w:val="24"/>
          <w:szCs w:val="24"/>
        </w:rPr>
        <w:t>PP8 Welcoming</w:t>
      </w:r>
      <w:r w:rsidRPr="00325F6E">
        <w:rPr>
          <w:rFonts w:ascii="Times New Roman" w:eastAsia="Times New Roman" w:hAnsi="Times New Roman" w:cs="Times New Roman"/>
          <w:bCs/>
          <w:color w:val="000000" w:themeColor="text1"/>
          <w:sz w:val="24"/>
          <w:szCs w:val="24"/>
        </w:rPr>
        <w:t xml:space="preserve"> the Human Rights Council panel convened during its 36</w:t>
      </w:r>
      <w:r w:rsidRPr="00325F6E">
        <w:rPr>
          <w:rFonts w:ascii="Times New Roman" w:eastAsia="Times New Roman" w:hAnsi="Times New Roman" w:cs="Times New Roman"/>
          <w:bCs/>
          <w:color w:val="000000" w:themeColor="text1"/>
          <w:sz w:val="24"/>
          <w:szCs w:val="24"/>
          <w:vertAlign w:val="superscript"/>
        </w:rPr>
        <w:t>th</w:t>
      </w:r>
      <w:r w:rsidRPr="00325F6E">
        <w:rPr>
          <w:rFonts w:ascii="Times New Roman" w:eastAsia="Times New Roman" w:hAnsi="Times New Roman" w:cs="Times New Roman"/>
          <w:bCs/>
          <w:color w:val="000000" w:themeColor="text1"/>
          <w:sz w:val="24"/>
          <w:szCs w:val="24"/>
        </w:rPr>
        <w:t xml:space="preserve"> session to exchange views on good practices and key challenges relevant to access to medicines as one of the fundamental elements of the right of everyone to the enjoyment of the highest attainable standard of physical and mental health, on 8 March 2017, </w:t>
      </w:r>
    </w:p>
    <w:p w14:paraId="55654C67"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p>
    <w:p w14:paraId="2A30E82E" w14:textId="183E40CB"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bCs/>
          <w:i/>
          <w:color w:val="000000" w:themeColor="text1"/>
          <w:sz w:val="24"/>
          <w:szCs w:val="24"/>
        </w:rPr>
        <w:t xml:space="preserve">PP9 Taking note of </w:t>
      </w:r>
      <w:r w:rsidRPr="00325F6E">
        <w:rPr>
          <w:rFonts w:ascii="Times New Roman" w:eastAsia="Times New Roman" w:hAnsi="Times New Roman" w:cs="Times New Roman"/>
          <w:bCs/>
          <w:color w:val="000000" w:themeColor="text1"/>
          <w:sz w:val="24"/>
          <w:szCs w:val="24"/>
        </w:rPr>
        <w:t>the report of the United Nations Secretary-General’s High-level Panel on Access to Medicines, which made</w:t>
      </w:r>
      <w:r w:rsidRPr="00325F6E">
        <w:rPr>
          <w:rFonts w:ascii="Times New Roman" w:eastAsia="Times New Roman" w:hAnsi="Times New Roman" w:cs="Times New Roman"/>
          <w:color w:val="000000" w:themeColor="text1"/>
          <w:sz w:val="24"/>
          <w:szCs w:val="24"/>
        </w:rPr>
        <w:t xml:space="preserve"> proposals on how to address policy incoherence in public health, trade, the justifiable rights of inventors, and human rights</w:t>
      </w:r>
      <w:r w:rsidR="005E3238">
        <w:rPr>
          <w:rFonts w:ascii="Times New Roman" w:eastAsia="Times New Roman" w:hAnsi="Times New Roman" w:cs="Times New Roman"/>
          <w:color w:val="000000" w:themeColor="text1"/>
          <w:sz w:val="24"/>
          <w:szCs w:val="24"/>
        </w:rPr>
        <w:t>,</w:t>
      </w:r>
    </w:p>
    <w:p w14:paraId="3148019B"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3272696E"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proofErr w:type="gramStart"/>
      <w:r w:rsidRPr="00325F6E">
        <w:rPr>
          <w:rFonts w:ascii="Times New Roman" w:eastAsia="Times New Roman" w:hAnsi="Times New Roman" w:cs="Times New Roman"/>
          <w:bCs/>
          <w:i/>
          <w:color w:val="000000" w:themeColor="text1"/>
          <w:sz w:val="24"/>
          <w:szCs w:val="24"/>
        </w:rPr>
        <w:t xml:space="preserve">PP10 Recalling </w:t>
      </w:r>
      <w:r w:rsidRPr="00325F6E">
        <w:rPr>
          <w:rFonts w:ascii="Times New Roman" w:eastAsia="Times New Roman" w:hAnsi="Times New Roman" w:cs="Times New Roman"/>
          <w:bCs/>
          <w:color w:val="000000" w:themeColor="text1"/>
          <w:sz w:val="24"/>
          <w:szCs w:val="24"/>
        </w:rPr>
        <w:t>General Assembly Resolution A/RES/71/3 of 19 October 2016, in which the Assembly adopted the Political Declaration of the High-Level Meeting of the General Assembly on Antimicrobial Resistance, whereby Heads of State and Government and other representatives underline that affordability and access to existing and new antimicrobial medicines, vaccines and diagnostics should be a global priority and should take into account the needs of all countries</w:t>
      </w:r>
      <w:r w:rsidR="00325F6E">
        <w:rPr>
          <w:rFonts w:ascii="Times New Roman" w:eastAsia="Times New Roman" w:hAnsi="Times New Roman" w:cs="Times New Roman"/>
          <w:bCs/>
          <w:color w:val="000000" w:themeColor="text1"/>
          <w:sz w:val="24"/>
          <w:szCs w:val="24"/>
        </w:rPr>
        <w:t>,</w:t>
      </w:r>
      <w:proofErr w:type="gramEnd"/>
      <w:r w:rsidRPr="00325F6E">
        <w:rPr>
          <w:rFonts w:ascii="Times New Roman" w:eastAsia="Times New Roman" w:hAnsi="Times New Roman" w:cs="Times New Roman"/>
          <w:b/>
          <w:color w:val="000000" w:themeColor="text1"/>
          <w:sz w:val="24"/>
          <w:szCs w:val="24"/>
        </w:rPr>
        <w:t xml:space="preserve"> </w:t>
      </w:r>
    </w:p>
    <w:p w14:paraId="6A437DCB" w14:textId="77777777" w:rsidR="00C90760" w:rsidRPr="00325F6E" w:rsidRDefault="00C90760" w:rsidP="00C90760">
      <w:pPr>
        <w:spacing w:after="0" w:line="240" w:lineRule="auto"/>
        <w:jc w:val="both"/>
        <w:rPr>
          <w:rFonts w:ascii="Times New Roman" w:eastAsia="Times New Roman" w:hAnsi="Times New Roman" w:cs="Times New Roman"/>
          <w:i/>
          <w:color w:val="000000" w:themeColor="text1"/>
          <w:sz w:val="24"/>
          <w:szCs w:val="24"/>
        </w:rPr>
      </w:pPr>
    </w:p>
    <w:p w14:paraId="3A3DD6F9"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i/>
          <w:color w:val="000000" w:themeColor="text1"/>
          <w:sz w:val="24"/>
          <w:szCs w:val="24"/>
        </w:rPr>
        <w:t>PP11 Recalling</w:t>
      </w:r>
      <w:r w:rsidRPr="00325F6E">
        <w:rPr>
          <w:rFonts w:ascii="Times New Roman" w:eastAsia="Times New Roman" w:hAnsi="Times New Roman" w:cs="Times New Roman"/>
          <w:bCs/>
          <w:color w:val="000000" w:themeColor="text1"/>
          <w:sz w:val="24"/>
          <w:szCs w:val="24"/>
        </w:rPr>
        <w:t xml:space="preserve"> General Assembly Resolution A/RES/73/2 of 17 October 2018, in which the Assembly adopted the Political Declaration of the Third High-Level Meeting of the General Assembly on the prevention and control of non-communicable diseases, whereby Heads of State and Government and other representatives commit to promote increased access to affordable, safe, effective and quality medicines and diagnostics and other technologies</w:t>
      </w:r>
      <w:r w:rsidR="00325F6E">
        <w:rPr>
          <w:rFonts w:ascii="Times New Roman" w:eastAsia="Times New Roman" w:hAnsi="Times New Roman" w:cs="Times New Roman"/>
          <w:bCs/>
          <w:color w:val="000000" w:themeColor="text1"/>
          <w:sz w:val="24"/>
          <w:szCs w:val="24"/>
        </w:rPr>
        <w:t>,</w:t>
      </w:r>
    </w:p>
    <w:p w14:paraId="716CDC74" w14:textId="77777777" w:rsidR="00C90760" w:rsidRPr="00325F6E" w:rsidRDefault="00C90760" w:rsidP="00C90760">
      <w:pPr>
        <w:spacing w:after="0" w:line="240" w:lineRule="auto"/>
        <w:jc w:val="both"/>
        <w:rPr>
          <w:rFonts w:ascii="Times New Roman" w:eastAsia="Times New Roman" w:hAnsi="Times New Roman" w:cs="Times New Roman"/>
          <w:bCs/>
          <w:i/>
          <w:color w:val="000000" w:themeColor="text1"/>
          <w:sz w:val="24"/>
          <w:szCs w:val="24"/>
        </w:rPr>
      </w:pPr>
    </w:p>
    <w:p w14:paraId="785251B6"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i/>
          <w:color w:val="000000" w:themeColor="text1"/>
          <w:sz w:val="24"/>
          <w:szCs w:val="24"/>
        </w:rPr>
        <w:t xml:space="preserve">PP12 Recalling </w:t>
      </w:r>
      <w:r w:rsidRPr="00325F6E">
        <w:rPr>
          <w:rFonts w:ascii="Times New Roman" w:eastAsia="Times New Roman" w:hAnsi="Times New Roman" w:cs="Times New Roman"/>
          <w:bCs/>
          <w:color w:val="000000" w:themeColor="text1"/>
          <w:sz w:val="24"/>
          <w:szCs w:val="24"/>
        </w:rPr>
        <w:t>General Assembly Resolution A/RES/73/3 of 18 October 2018, in which the Assembly adopted the Political Declaration of the High-Level Meeting of the General Assembly on the fight against tuberculosis, whereby Heads of State and Government and other representatives commit to promoting access to affordable medicines, including generics, for scaling up access to affordable tuberculosis treatment</w:t>
      </w:r>
      <w:r w:rsidR="00325F6E">
        <w:rPr>
          <w:rFonts w:ascii="Times New Roman" w:eastAsia="Times New Roman" w:hAnsi="Times New Roman" w:cs="Times New Roman"/>
          <w:bCs/>
          <w:color w:val="000000" w:themeColor="text1"/>
          <w:sz w:val="24"/>
          <w:szCs w:val="24"/>
        </w:rPr>
        <w:t>,</w:t>
      </w:r>
    </w:p>
    <w:p w14:paraId="0915B1D3" w14:textId="77777777" w:rsidR="00C90760" w:rsidRPr="00325F6E" w:rsidRDefault="00C90760" w:rsidP="00C90760">
      <w:pPr>
        <w:spacing w:after="0" w:line="240" w:lineRule="auto"/>
        <w:jc w:val="both"/>
        <w:rPr>
          <w:rFonts w:ascii="Times New Roman" w:eastAsia="Times New Roman" w:hAnsi="Times New Roman" w:cs="Times New Roman"/>
          <w:bCs/>
          <w:i/>
          <w:color w:val="000000" w:themeColor="text1"/>
          <w:sz w:val="24"/>
          <w:szCs w:val="24"/>
        </w:rPr>
      </w:pPr>
    </w:p>
    <w:p w14:paraId="2053A520"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i/>
          <w:color w:val="000000" w:themeColor="text1"/>
          <w:sz w:val="24"/>
          <w:szCs w:val="24"/>
        </w:rPr>
        <w:t>PP13 Reaffirming</w:t>
      </w:r>
      <w:r w:rsidRPr="00325F6E">
        <w:rPr>
          <w:rFonts w:ascii="Times New Roman" w:eastAsia="Times New Roman" w:hAnsi="Times New Roman" w:cs="Times New Roman"/>
          <w:bCs/>
          <w:color w:val="000000" w:themeColor="text1"/>
          <w:sz w:val="24"/>
          <w:szCs w:val="24"/>
        </w:rPr>
        <w:t xml:space="preserve"> the importance of the implementation of the Global Strategy and the Plan of Action on Public Health, Innovation and Intellectual Property, contained in WHA Resolutions WHA61.21 and WHA62.16 and recent Decision WHA71(9) from 25 May 2018, that aims to promote new thinking on innovation and access to medicines and to secure an enhanced and sustainable basis for needs-driven essential health research and development relevant to diseases that disproportionately affect developing countries</w:t>
      </w:r>
      <w:r w:rsidR="00325F6E">
        <w:rPr>
          <w:rFonts w:ascii="Times New Roman" w:eastAsia="Times New Roman" w:hAnsi="Times New Roman" w:cs="Times New Roman"/>
          <w:bCs/>
          <w:color w:val="000000" w:themeColor="text1"/>
          <w:sz w:val="24"/>
          <w:szCs w:val="24"/>
        </w:rPr>
        <w:t>,</w:t>
      </w:r>
    </w:p>
    <w:p w14:paraId="43F27C50"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p>
    <w:p w14:paraId="4897F209"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proofErr w:type="gramStart"/>
      <w:r w:rsidRPr="00325F6E">
        <w:rPr>
          <w:rFonts w:ascii="Times New Roman" w:eastAsia="Times New Roman" w:hAnsi="Times New Roman" w:cs="Times New Roman"/>
          <w:bCs/>
          <w:i/>
          <w:color w:val="000000" w:themeColor="text1"/>
          <w:sz w:val="24"/>
          <w:szCs w:val="24"/>
        </w:rPr>
        <w:t xml:space="preserve">PP14 Welcoming </w:t>
      </w:r>
      <w:r w:rsidRPr="00325F6E">
        <w:rPr>
          <w:rFonts w:ascii="Times New Roman" w:eastAsia="Times New Roman" w:hAnsi="Times New Roman" w:cs="Times New Roman"/>
          <w:bCs/>
          <w:color w:val="000000" w:themeColor="text1"/>
          <w:sz w:val="24"/>
          <w:szCs w:val="24"/>
        </w:rPr>
        <w:t xml:space="preserve">the WHO Road Map for Access to Medicines, Vaccines and other Related Health Products 2019-2023 </w:t>
      </w:r>
      <w:r w:rsidR="00325F6E">
        <w:rPr>
          <w:rFonts w:ascii="Times New Roman" w:eastAsia="Times New Roman" w:hAnsi="Times New Roman" w:cs="Times New Roman"/>
          <w:bCs/>
          <w:color w:val="000000" w:themeColor="text1"/>
          <w:sz w:val="24"/>
          <w:szCs w:val="24"/>
        </w:rPr>
        <w:t>presented</w:t>
      </w:r>
      <w:r w:rsidR="00325F6E" w:rsidRPr="00325F6E">
        <w:rPr>
          <w:rFonts w:ascii="Times New Roman" w:eastAsia="Times New Roman" w:hAnsi="Times New Roman" w:cs="Times New Roman"/>
          <w:bCs/>
          <w:color w:val="000000" w:themeColor="text1"/>
          <w:sz w:val="24"/>
          <w:szCs w:val="24"/>
        </w:rPr>
        <w:t xml:space="preserve"> </w:t>
      </w:r>
      <w:r w:rsidRPr="00325F6E">
        <w:rPr>
          <w:rFonts w:ascii="Times New Roman" w:eastAsia="Times New Roman" w:hAnsi="Times New Roman" w:cs="Times New Roman"/>
          <w:bCs/>
          <w:color w:val="000000" w:themeColor="text1"/>
          <w:sz w:val="24"/>
          <w:szCs w:val="24"/>
        </w:rPr>
        <w:t>during the 72</w:t>
      </w:r>
      <w:r w:rsidRPr="00325F6E">
        <w:rPr>
          <w:rFonts w:ascii="Times New Roman" w:eastAsia="Times New Roman" w:hAnsi="Times New Roman" w:cs="Times New Roman"/>
          <w:bCs/>
          <w:color w:val="000000" w:themeColor="text1"/>
          <w:sz w:val="24"/>
          <w:szCs w:val="24"/>
          <w:vertAlign w:val="superscript"/>
        </w:rPr>
        <w:t>nd</w:t>
      </w:r>
      <w:r w:rsidRPr="00325F6E">
        <w:rPr>
          <w:rFonts w:ascii="Times New Roman" w:eastAsia="Times New Roman" w:hAnsi="Times New Roman" w:cs="Times New Roman"/>
          <w:bCs/>
          <w:color w:val="000000" w:themeColor="text1"/>
          <w:sz w:val="24"/>
          <w:szCs w:val="24"/>
        </w:rPr>
        <w:t xml:space="preserve"> World Health Assembly, </w:t>
      </w:r>
      <w:r w:rsidRPr="00325F6E">
        <w:rPr>
          <w:rFonts w:ascii="Times New Roman" w:eastAsia="Times New Roman" w:hAnsi="Times New Roman" w:cs="Times New Roman"/>
          <w:bCs/>
          <w:color w:val="000000" w:themeColor="text1"/>
          <w:sz w:val="24"/>
          <w:szCs w:val="24"/>
        </w:rPr>
        <w:lastRenderedPageBreak/>
        <w:t>which recognizes that improving access to health products is a multidimensional challenge that requires comprehensive national  policies  and  strategies aligning  public  health  needs  with  economic  and  social development objectives and promoting collaboration with other sectors, partners and stakeholders,</w:t>
      </w:r>
      <w:proofErr w:type="gramEnd"/>
      <w:r w:rsidRPr="00325F6E">
        <w:rPr>
          <w:rFonts w:ascii="Times New Roman" w:eastAsia="Times New Roman" w:hAnsi="Times New Roman" w:cs="Times New Roman"/>
          <w:bCs/>
          <w:color w:val="000000" w:themeColor="text1"/>
          <w:sz w:val="24"/>
          <w:szCs w:val="24"/>
        </w:rPr>
        <w:t xml:space="preserve"> </w:t>
      </w:r>
    </w:p>
    <w:p w14:paraId="082D2F78"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p>
    <w:p w14:paraId="4882CD29"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r w:rsidRPr="00325F6E">
        <w:rPr>
          <w:rFonts w:ascii="Times New Roman" w:eastAsia="Times New Roman" w:hAnsi="Times New Roman" w:cs="Times New Roman"/>
          <w:bCs/>
          <w:i/>
          <w:color w:val="000000" w:themeColor="text1"/>
          <w:sz w:val="24"/>
          <w:szCs w:val="24"/>
        </w:rPr>
        <w:t xml:space="preserve">PP15 Reaffirming </w:t>
      </w:r>
      <w:r w:rsidRPr="00325F6E">
        <w:rPr>
          <w:rFonts w:ascii="Times New Roman" w:eastAsia="Times New Roman" w:hAnsi="Times New Roman" w:cs="Times New Roman"/>
          <w:bCs/>
          <w:color w:val="000000" w:themeColor="text1"/>
          <w:sz w:val="24"/>
          <w:szCs w:val="24"/>
        </w:rPr>
        <w:t>the importance of improving transparency of markets for medicines, vaccines, and other health products</w:t>
      </w:r>
      <w:r w:rsidR="00325F6E" w:rsidRPr="00325F6E">
        <w:rPr>
          <w:rFonts w:ascii="Times New Roman" w:eastAsia="Times New Roman" w:hAnsi="Times New Roman" w:cs="Times New Roman"/>
          <w:b/>
          <w:color w:val="000000" w:themeColor="text1"/>
          <w:sz w:val="24"/>
          <w:szCs w:val="24"/>
        </w:rPr>
        <w:t xml:space="preserve"> </w:t>
      </w:r>
      <w:r w:rsidR="00325F6E" w:rsidRPr="006B62C2">
        <w:rPr>
          <w:rFonts w:ascii="Times New Roman" w:eastAsia="Times New Roman" w:hAnsi="Times New Roman" w:cs="Times New Roman"/>
          <w:color w:val="000000" w:themeColor="text1"/>
          <w:sz w:val="24"/>
          <w:szCs w:val="24"/>
        </w:rPr>
        <w:t>across the whole value chain</w:t>
      </w:r>
      <w:r w:rsidRPr="00325F6E">
        <w:rPr>
          <w:rFonts w:ascii="Times New Roman" w:eastAsia="Times New Roman" w:hAnsi="Times New Roman" w:cs="Times New Roman"/>
          <w:bCs/>
          <w:color w:val="000000" w:themeColor="text1"/>
          <w:sz w:val="24"/>
          <w:szCs w:val="24"/>
        </w:rPr>
        <w:t>, and taking into consideration resolution WHA 72.8 adopted by the 72nd World Health Assembly,</w:t>
      </w:r>
    </w:p>
    <w:p w14:paraId="5D056B12"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p>
    <w:p w14:paraId="33E96ED3"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i/>
          <w:color w:val="000000" w:themeColor="text1"/>
          <w:sz w:val="24"/>
          <w:szCs w:val="24"/>
        </w:rPr>
        <w:t>PP16 Seriously concerned</w:t>
      </w:r>
      <w:r w:rsidRPr="00325F6E">
        <w:rPr>
          <w:rFonts w:ascii="Times New Roman" w:eastAsia="Times New Roman" w:hAnsi="Times New Roman" w:cs="Times New Roman"/>
          <w:bCs/>
          <w:color w:val="000000" w:themeColor="text1"/>
          <w:sz w:val="24"/>
          <w:szCs w:val="24"/>
        </w:rPr>
        <w:t xml:space="preserve"> about the high prices for some health products and the inequitable </w:t>
      </w:r>
      <w:r w:rsidR="00325F6E" w:rsidRPr="00325F6E">
        <w:rPr>
          <w:rFonts w:ascii="Times New Roman" w:eastAsia="Times New Roman" w:hAnsi="Times New Roman" w:cs="Times New Roman"/>
          <w:bCs/>
          <w:color w:val="000000" w:themeColor="text1"/>
          <w:sz w:val="24"/>
          <w:szCs w:val="24"/>
        </w:rPr>
        <w:t xml:space="preserve">access </w:t>
      </w:r>
      <w:r w:rsidRPr="00325F6E">
        <w:rPr>
          <w:rFonts w:ascii="Times New Roman" w:eastAsia="Times New Roman" w:hAnsi="Times New Roman" w:cs="Times New Roman"/>
          <w:bCs/>
          <w:color w:val="000000" w:themeColor="text1"/>
          <w:sz w:val="24"/>
          <w:szCs w:val="24"/>
        </w:rPr>
        <w:t>within and among Member States as well as the financial hardships associated with high prices which impede progress towards achieving Universal Health Coverage for all,</w:t>
      </w:r>
    </w:p>
    <w:p w14:paraId="1D4D73F7"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p>
    <w:p w14:paraId="3F668001"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i/>
          <w:color w:val="000000" w:themeColor="text1"/>
          <w:sz w:val="24"/>
          <w:szCs w:val="24"/>
        </w:rPr>
        <w:t xml:space="preserve">PP17 Recalling </w:t>
      </w:r>
      <w:r w:rsidRPr="00325F6E">
        <w:rPr>
          <w:rFonts w:ascii="Times New Roman" w:eastAsia="Times New Roman" w:hAnsi="Times New Roman" w:cs="Times New Roman"/>
          <w:bCs/>
          <w:color w:val="000000" w:themeColor="text1"/>
          <w:sz w:val="24"/>
          <w:szCs w:val="24"/>
        </w:rPr>
        <w:t xml:space="preserve">the 2018 Astana Declaration on Primary Health Care, which recognizes the need to address the inefficiencies and inequities that expose people to financial hardship resulting from their use of health </w:t>
      </w:r>
      <w:r w:rsidR="00F33CEC">
        <w:rPr>
          <w:rFonts w:ascii="Times New Roman" w:eastAsia="Times New Roman" w:hAnsi="Times New Roman" w:cs="Times New Roman"/>
          <w:bCs/>
          <w:color w:val="000000" w:themeColor="text1"/>
          <w:sz w:val="24"/>
          <w:szCs w:val="24"/>
        </w:rPr>
        <w:t xml:space="preserve">care </w:t>
      </w:r>
      <w:r w:rsidRPr="00325F6E">
        <w:rPr>
          <w:rFonts w:ascii="Times New Roman" w:eastAsia="Times New Roman" w:hAnsi="Times New Roman" w:cs="Times New Roman"/>
          <w:bCs/>
          <w:color w:val="000000" w:themeColor="text1"/>
          <w:sz w:val="24"/>
          <w:szCs w:val="24"/>
        </w:rPr>
        <w:t>services by ensuring better allocation of resources for health, adequate financing of primary health care  and to work towards the financial sustainability, efficiency and resilience of national health systems, appropriately allocating resources to primary health care based on national context</w:t>
      </w:r>
      <w:r w:rsidR="00325F6E" w:rsidRPr="00325F6E">
        <w:rPr>
          <w:rFonts w:ascii="Times New Roman" w:eastAsia="Times New Roman" w:hAnsi="Times New Roman" w:cs="Times New Roman"/>
          <w:bCs/>
          <w:color w:val="000000" w:themeColor="text1"/>
          <w:sz w:val="24"/>
          <w:szCs w:val="24"/>
        </w:rPr>
        <w:t>,</w:t>
      </w:r>
    </w:p>
    <w:p w14:paraId="5A4985D2" w14:textId="77777777" w:rsidR="00325F6E" w:rsidRPr="00325F6E" w:rsidRDefault="00325F6E" w:rsidP="00C90760">
      <w:pPr>
        <w:spacing w:after="0" w:line="240" w:lineRule="auto"/>
        <w:jc w:val="both"/>
        <w:rPr>
          <w:rFonts w:ascii="Times New Roman" w:eastAsia="Times New Roman" w:hAnsi="Times New Roman" w:cs="Times New Roman"/>
          <w:b/>
          <w:color w:val="000000" w:themeColor="text1"/>
          <w:sz w:val="24"/>
          <w:szCs w:val="24"/>
        </w:rPr>
      </w:pPr>
    </w:p>
    <w:p w14:paraId="519FB2DD"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PP18 Noting with concern</w:t>
      </w:r>
      <w:r w:rsidRPr="00325F6E">
        <w:rPr>
          <w:rFonts w:ascii="Times New Roman" w:eastAsia="Times New Roman" w:hAnsi="Times New Roman" w:cs="Times New Roman"/>
          <w:color w:val="000000" w:themeColor="text1"/>
          <w:sz w:val="24"/>
          <w:szCs w:val="24"/>
        </w:rPr>
        <w:t xml:space="preserve"> that, for millions of people throughout the world, the full and equal enjoyment of the right to the highest attainable standard of physical and mental health remains a distant goal, </w:t>
      </w:r>
    </w:p>
    <w:p w14:paraId="769D9F80"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17FCDBD3"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PP19 Concerned about</w:t>
      </w:r>
      <w:r w:rsidRPr="00325F6E">
        <w:rPr>
          <w:rFonts w:ascii="Times New Roman" w:eastAsia="Times New Roman" w:hAnsi="Times New Roman" w:cs="Times New Roman"/>
          <w:color w:val="000000" w:themeColor="text1"/>
          <w:sz w:val="24"/>
          <w:szCs w:val="24"/>
        </w:rPr>
        <w:t xml:space="preserve"> the interrelatedness between poverty </w:t>
      </w:r>
      <w:r w:rsidRPr="00325F6E">
        <w:rPr>
          <w:rFonts w:ascii="Times New Roman" w:eastAsia="Times New Roman" w:hAnsi="Times New Roman" w:cs="Times New Roman"/>
          <w:bCs/>
          <w:color w:val="000000" w:themeColor="text1"/>
          <w:sz w:val="24"/>
          <w:szCs w:val="24"/>
        </w:rPr>
        <w:t xml:space="preserve">and other social and economic determinants of health </w:t>
      </w:r>
      <w:r w:rsidRPr="00325F6E">
        <w:rPr>
          <w:rFonts w:ascii="Times New Roman" w:eastAsia="Times New Roman" w:hAnsi="Times New Roman" w:cs="Times New Roman"/>
          <w:color w:val="000000" w:themeColor="text1"/>
          <w:sz w:val="24"/>
          <w:szCs w:val="24"/>
        </w:rPr>
        <w:t xml:space="preserve">and the realization of the right of everyone to the enjoyment of the highest attainable standard of physical and mental health, in particular the fact that ill health can be both a cause and a consequence of poverty, </w:t>
      </w:r>
    </w:p>
    <w:p w14:paraId="5A89FDE6"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7ADE4EFF"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PP20 Recognizing that</w:t>
      </w:r>
      <w:r w:rsidRPr="00325F6E">
        <w:rPr>
          <w:rFonts w:ascii="Times New Roman" w:eastAsia="Times New Roman" w:hAnsi="Times New Roman" w:cs="Times New Roman"/>
          <w:color w:val="000000" w:themeColor="text1"/>
          <w:sz w:val="24"/>
          <w:szCs w:val="24"/>
        </w:rPr>
        <w:t xml:space="preserve"> universal health coverage implies that all people have access without discrimination to nationally determined sets of the needed promotive, preventive, curative, palliative and rehabilitative essential health</w:t>
      </w:r>
      <w:r w:rsidRPr="00325F6E">
        <w:rPr>
          <w:rFonts w:ascii="Times New Roman" w:eastAsia="Times New Roman" w:hAnsi="Times New Roman" w:cs="Times New Roman"/>
          <w:bCs/>
          <w:color w:val="000000" w:themeColor="text1"/>
          <w:sz w:val="24"/>
          <w:szCs w:val="24"/>
        </w:rPr>
        <w:t>-care</w:t>
      </w:r>
      <w:r w:rsidRPr="00325F6E">
        <w:rPr>
          <w:rFonts w:ascii="Times New Roman" w:eastAsia="Times New Roman" w:hAnsi="Times New Roman" w:cs="Times New Roman"/>
          <w:color w:val="000000" w:themeColor="text1"/>
          <w:sz w:val="24"/>
          <w:szCs w:val="24"/>
        </w:rPr>
        <w:t xml:space="preserve"> services, and essential, safe, affordable, efficacious and quality medicines and vaccines, while ensuring that the use of these services does not expose users to financial hardship, with a special emphasis on the poor, vulnerable and marginalized segments of the population (Updated), </w:t>
      </w:r>
    </w:p>
    <w:p w14:paraId="3D8982CD"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p>
    <w:p w14:paraId="5F6BB72E"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i/>
          <w:color w:val="000000" w:themeColor="text1"/>
          <w:sz w:val="24"/>
          <w:szCs w:val="24"/>
        </w:rPr>
        <w:t>PP21 Welcoming</w:t>
      </w:r>
      <w:r w:rsidRPr="00325F6E">
        <w:rPr>
          <w:rFonts w:ascii="Times New Roman" w:eastAsia="Times New Roman" w:hAnsi="Times New Roman" w:cs="Times New Roman"/>
          <w:bCs/>
          <w:color w:val="000000" w:themeColor="text1"/>
          <w:sz w:val="24"/>
          <w:szCs w:val="24"/>
        </w:rPr>
        <w:t xml:space="preserve"> General Assembly’s resolutions 72/139, which decided to convene the upcoming High-level Meeting on Universal Health Coverage, and 73/131, which defined its scope, modalities, format and organization</w:t>
      </w:r>
      <w:r w:rsidR="00325F6E">
        <w:rPr>
          <w:rFonts w:ascii="Times New Roman" w:eastAsia="Times New Roman" w:hAnsi="Times New Roman" w:cs="Times New Roman"/>
          <w:bCs/>
          <w:color w:val="000000" w:themeColor="text1"/>
          <w:sz w:val="24"/>
          <w:szCs w:val="24"/>
        </w:rPr>
        <w:t>,</w:t>
      </w:r>
    </w:p>
    <w:p w14:paraId="425F4F34"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5D6E6285" w14:textId="2752C82A"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PP22 Recognizing also</w:t>
      </w:r>
      <w:r w:rsidRPr="00325F6E">
        <w:rPr>
          <w:rFonts w:ascii="Times New Roman" w:eastAsia="Times New Roman" w:hAnsi="Times New Roman" w:cs="Times New Roman"/>
          <w:color w:val="000000" w:themeColor="text1"/>
          <w:sz w:val="24"/>
          <w:szCs w:val="24"/>
        </w:rPr>
        <w:t xml:space="preserve"> the need for States, in cooperation with international organizations and civil society, including non-governmental organizations, </w:t>
      </w:r>
      <w:r w:rsidRPr="00325F6E">
        <w:rPr>
          <w:rFonts w:ascii="Times New Roman" w:eastAsia="Times New Roman" w:hAnsi="Times New Roman" w:cs="Times New Roman"/>
          <w:bCs/>
          <w:color w:val="000000" w:themeColor="text1"/>
          <w:sz w:val="24"/>
          <w:szCs w:val="24"/>
        </w:rPr>
        <w:t>philanthropic foundations, academic and research institutions and the private sector</w:t>
      </w:r>
      <w:r w:rsidR="00325F6E" w:rsidRPr="00325F6E">
        <w:rPr>
          <w:rFonts w:ascii="Times New Roman" w:eastAsia="Times New Roman" w:hAnsi="Times New Roman" w:cs="Times New Roman"/>
          <w:bCs/>
          <w:strike/>
          <w:color w:val="000000" w:themeColor="text1"/>
          <w:sz w:val="24"/>
          <w:szCs w:val="24"/>
        </w:rPr>
        <w:t xml:space="preserve"> </w:t>
      </w:r>
      <w:r w:rsidRPr="00325F6E">
        <w:rPr>
          <w:rFonts w:ascii="Times New Roman" w:eastAsia="Times New Roman" w:hAnsi="Times New Roman" w:cs="Times New Roman"/>
          <w:bCs/>
          <w:color w:val="000000" w:themeColor="text1"/>
          <w:sz w:val="24"/>
          <w:szCs w:val="24"/>
        </w:rPr>
        <w:t xml:space="preserve">involved at all stages of the pharmaceuticals value chain including </w:t>
      </w:r>
      <w:r w:rsidR="0018794D">
        <w:rPr>
          <w:rFonts w:ascii="Times New Roman" w:eastAsia="Times New Roman" w:hAnsi="Times New Roman" w:cs="Times New Roman"/>
          <w:bCs/>
          <w:color w:val="000000" w:themeColor="text1"/>
          <w:sz w:val="24"/>
          <w:szCs w:val="24"/>
        </w:rPr>
        <w:t>research and development (</w:t>
      </w:r>
      <w:r w:rsidRPr="00325F6E">
        <w:rPr>
          <w:rFonts w:ascii="Times New Roman" w:eastAsia="Times New Roman" w:hAnsi="Times New Roman" w:cs="Times New Roman"/>
          <w:bCs/>
          <w:color w:val="000000" w:themeColor="text1"/>
          <w:sz w:val="24"/>
          <w:szCs w:val="24"/>
        </w:rPr>
        <w:t>R&amp;D</w:t>
      </w:r>
      <w:r w:rsidR="0018794D">
        <w:rPr>
          <w:rFonts w:ascii="Times New Roman" w:eastAsia="Times New Roman" w:hAnsi="Times New Roman" w:cs="Times New Roman"/>
          <w:bCs/>
          <w:color w:val="000000" w:themeColor="text1"/>
          <w:sz w:val="24"/>
          <w:szCs w:val="24"/>
        </w:rPr>
        <w:t>)</w:t>
      </w:r>
      <w:bookmarkStart w:id="0" w:name="_GoBack"/>
      <w:bookmarkEnd w:id="0"/>
      <w:r w:rsidRPr="00325F6E">
        <w:rPr>
          <w:rFonts w:ascii="Times New Roman" w:eastAsia="Times New Roman" w:hAnsi="Times New Roman" w:cs="Times New Roman"/>
          <w:bCs/>
          <w:color w:val="000000" w:themeColor="text1"/>
          <w:sz w:val="24"/>
          <w:szCs w:val="24"/>
        </w:rPr>
        <w:t>, manufacture, distribution, and supply of pharmaceutical products</w:t>
      </w:r>
      <w:r w:rsidRPr="00325F6E">
        <w:rPr>
          <w:rFonts w:ascii="Times New Roman" w:eastAsia="Times New Roman" w:hAnsi="Times New Roman" w:cs="Times New Roman"/>
          <w:color w:val="000000" w:themeColor="text1"/>
          <w:sz w:val="24"/>
          <w:szCs w:val="24"/>
        </w:rPr>
        <w:t xml:space="preserve">, to create </w:t>
      </w:r>
      <w:proofErr w:type="spellStart"/>
      <w:r w:rsidRPr="00325F6E">
        <w:rPr>
          <w:rFonts w:ascii="Times New Roman" w:eastAsia="Times New Roman" w:hAnsi="Times New Roman" w:cs="Times New Roman"/>
          <w:color w:val="000000" w:themeColor="text1"/>
          <w:sz w:val="24"/>
          <w:szCs w:val="24"/>
        </w:rPr>
        <w:t>favourable</w:t>
      </w:r>
      <w:proofErr w:type="spellEnd"/>
      <w:r w:rsidRPr="00325F6E">
        <w:rPr>
          <w:rFonts w:ascii="Times New Roman" w:eastAsia="Times New Roman" w:hAnsi="Times New Roman" w:cs="Times New Roman"/>
          <w:color w:val="000000" w:themeColor="text1"/>
          <w:sz w:val="24"/>
          <w:szCs w:val="24"/>
        </w:rPr>
        <w:t xml:space="preserve"> conditions at the national, regional and international levels to ensure the full and effective enjoyment of the right of everyone to the highest attainable standard of physical and mental health, </w:t>
      </w:r>
    </w:p>
    <w:p w14:paraId="6EC65FFB"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4B5D0DF4"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lastRenderedPageBreak/>
        <w:t>PP23 Recalling that</w:t>
      </w:r>
      <w:r w:rsidRPr="00325F6E">
        <w:rPr>
          <w:rFonts w:ascii="Times New Roman" w:eastAsia="Times New Roman" w:hAnsi="Times New Roman" w:cs="Times New Roman"/>
          <w:color w:val="000000" w:themeColor="text1"/>
          <w:sz w:val="24"/>
          <w:szCs w:val="24"/>
        </w:rPr>
        <w:t xml:space="preserve"> the Doha Ministerial Declaration on the Agreement on Trade-Related Aspects of Intellectual Property Rights and Public Health confirms that the Agreement does not and should not prevent members of the World Trade Organization from taking measures to protect public health, and that the Declaration, accordingly, while reiterating the commitment to the Agreement, affirms that it can and should be interpreted and implemented in a manner supportive of the rights of members of the Organization to protect public health and, in particular, to promote access to medicines for all, and further recognizes, in this connection, the right of members of the Organization to use, to the full, the provisions of the above-mentioned Agreement, which provide flexibility for this purpose,</w:t>
      </w:r>
    </w:p>
    <w:p w14:paraId="4BED2786"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6412305F"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r w:rsidRPr="00325F6E">
        <w:rPr>
          <w:rFonts w:ascii="Times New Roman" w:eastAsia="Times New Roman" w:hAnsi="Times New Roman" w:cs="Times New Roman"/>
          <w:bCs/>
          <w:i/>
          <w:color w:val="000000" w:themeColor="text1"/>
          <w:sz w:val="24"/>
          <w:szCs w:val="24"/>
        </w:rPr>
        <w:t>PP24 Welcoming</w:t>
      </w:r>
      <w:r w:rsidRPr="00325F6E">
        <w:rPr>
          <w:rFonts w:ascii="Times New Roman" w:eastAsia="Times New Roman" w:hAnsi="Times New Roman" w:cs="Times New Roman"/>
          <w:bCs/>
          <w:color w:val="000000" w:themeColor="text1"/>
          <w:sz w:val="24"/>
          <w:szCs w:val="24"/>
        </w:rPr>
        <w:t xml:space="preserve"> the entry into force of the protocol amending the WTO Trade Related Aspects of Intellectual Property Rights (TRIPS) Agreement, which adapt the rules of the global trading system to the public health needs of people in poor countries, thus contributing to the realization of the right to the enjoyment of the highest attainable standard of physical and mental health,</w:t>
      </w:r>
      <w:r w:rsidR="00325F6E" w:rsidRPr="00325F6E">
        <w:rPr>
          <w:rFonts w:ascii="Times New Roman" w:eastAsia="Times New Roman" w:hAnsi="Times New Roman" w:cs="Times New Roman"/>
          <w:bCs/>
          <w:color w:val="4472C4" w:themeColor="accent1"/>
          <w:sz w:val="24"/>
          <w:szCs w:val="24"/>
        </w:rPr>
        <w:t xml:space="preserve"> </w:t>
      </w:r>
      <w:r w:rsidR="00325F6E" w:rsidRPr="00325F6E">
        <w:rPr>
          <w:rFonts w:ascii="Times New Roman" w:eastAsia="Times New Roman" w:hAnsi="Times New Roman" w:cs="Times New Roman"/>
          <w:bCs/>
          <w:color w:val="000000" w:themeColor="text1"/>
          <w:sz w:val="24"/>
          <w:szCs w:val="24"/>
        </w:rPr>
        <w:t>particularly regarding poorer populations,</w:t>
      </w:r>
    </w:p>
    <w:p w14:paraId="28D68D8C"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4A00EFF4"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PP25 Regretting</w:t>
      </w:r>
      <w:r w:rsidRPr="00325F6E">
        <w:rPr>
          <w:rFonts w:ascii="Times New Roman" w:eastAsia="Times New Roman" w:hAnsi="Times New Roman" w:cs="Times New Roman"/>
          <w:color w:val="000000" w:themeColor="text1"/>
          <w:sz w:val="24"/>
          <w:szCs w:val="24"/>
        </w:rPr>
        <w:t xml:space="preserve"> the high number of people still without access to affordable, safe, effective and quality medicines and vaccines, and underscoring that improving such access could save millions of lives every year, and noting with deep concern that, globally, two billion people cannot access the medicines they need, while recognizing that the lack of access to medicines and vaccines is a challenge that affects people not only in developing countries but also in developed countries, even though the disease burden is disproportionately high in developing countries, </w:t>
      </w:r>
    </w:p>
    <w:p w14:paraId="2102310B"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6C203ED2"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PP26 Concerned</w:t>
      </w:r>
      <w:r w:rsidRPr="00325F6E">
        <w:rPr>
          <w:rFonts w:ascii="Times New Roman" w:eastAsia="Times New Roman" w:hAnsi="Times New Roman" w:cs="Times New Roman"/>
          <w:color w:val="000000" w:themeColor="text1"/>
          <w:sz w:val="24"/>
          <w:szCs w:val="24"/>
        </w:rPr>
        <w:t xml:space="preserve"> at the   lack   of   access   to   quality,   safe,   effective   and   affordable medicines  for children in appropriate  dosage  forms, and at problems in the rational  use  of  children’s medicines in many countries, and that, globally, children aged under five years still  do  not  have  secure  access  to  medicines for  the treatment  communicable and non-communicable diseases, including rare diseases,</w:t>
      </w:r>
    </w:p>
    <w:p w14:paraId="2C16F799"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0825856C"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 xml:space="preserve">PP27 Concerned </w:t>
      </w:r>
      <w:r w:rsidRPr="00325F6E">
        <w:rPr>
          <w:rFonts w:ascii="Times New Roman" w:eastAsia="Times New Roman" w:hAnsi="Times New Roman" w:cs="Times New Roman"/>
          <w:color w:val="000000" w:themeColor="text1"/>
          <w:sz w:val="24"/>
          <w:szCs w:val="24"/>
        </w:rPr>
        <w:t>that the increasing incidence of non-communicable diseases constitutes a heavy burden on society, with serious social and economic consequences, which represent a leading threat to human health and development, and recognizing the urgent need to improve accessibility to safe, affordable,</w:t>
      </w:r>
      <w:r w:rsidRPr="00325F6E">
        <w:rPr>
          <w:rFonts w:ascii="Times New Roman" w:eastAsia="Times New Roman" w:hAnsi="Times New Roman" w:cs="Times New Roman"/>
          <w:bCs/>
          <w:color w:val="000000" w:themeColor="text1"/>
          <w:sz w:val="24"/>
          <w:szCs w:val="24"/>
        </w:rPr>
        <w:t xml:space="preserve"> effective</w:t>
      </w:r>
      <w:r w:rsidRPr="00325F6E">
        <w:rPr>
          <w:rFonts w:ascii="Times New Roman" w:eastAsia="Times New Roman" w:hAnsi="Times New Roman" w:cs="Times New Roman"/>
          <w:b/>
          <w:color w:val="000000" w:themeColor="text1"/>
          <w:sz w:val="24"/>
          <w:szCs w:val="24"/>
        </w:rPr>
        <w:t xml:space="preserve"> </w:t>
      </w:r>
      <w:r w:rsidRPr="00325F6E">
        <w:rPr>
          <w:rFonts w:ascii="Times New Roman" w:eastAsia="Times New Roman" w:hAnsi="Times New Roman" w:cs="Times New Roman"/>
          <w:color w:val="000000" w:themeColor="text1"/>
          <w:sz w:val="24"/>
          <w:szCs w:val="24"/>
        </w:rPr>
        <w:t>and quality medicines and technologies to diagnose</w:t>
      </w:r>
      <w:r w:rsidR="00A143EE" w:rsidRPr="00325F6E">
        <w:rPr>
          <w:rFonts w:ascii="Times New Roman" w:eastAsia="Times New Roman" w:hAnsi="Times New Roman" w:cs="Times New Roman"/>
          <w:b/>
          <w:color w:val="000000" w:themeColor="text1"/>
          <w:sz w:val="24"/>
          <w:szCs w:val="24"/>
        </w:rPr>
        <w:t>,</w:t>
      </w:r>
      <w:r w:rsidRPr="00325F6E">
        <w:rPr>
          <w:rFonts w:ascii="Times New Roman" w:eastAsia="Times New Roman" w:hAnsi="Times New Roman" w:cs="Times New Roman"/>
          <w:color w:val="000000" w:themeColor="text1"/>
          <w:sz w:val="24"/>
          <w:szCs w:val="24"/>
        </w:rPr>
        <w:t xml:space="preserve"> treat and control non-communicable diseases, to strengthen viable financing options, and to promote the use of affordable medicines, including generics, as well as improved access to preventive, curative, palliative and rehabilitative services, particularly at the community level,</w:t>
      </w:r>
    </w:p>
    <w:p w14:paraId="227C35BC"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12263B4D"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i/>
          <w:color w:val="000000" w:themeColor="text1"/>
          <w:sz w:val="24"/>
          <w:szCs w:val="24"/>
        </w:rPr>
        <w:t>PP28 Recognizing</w:t>
      </w:r>
      <w:r w:rsidRPr="00325F6E">
        <w:rPr>
          <w:rFonts w:ascii="Times New Roman" w:eastAsia="Times New Roman" w:hAnsi="Times New Roman" w:cs="Times New Roman"/>
          <w:bCs/>
          <w:color w:val="000000" w:themeColor="text1"/>
          <w:sz w:val="24"/>
          <w:szCs w:val="24"/>
        </w:rPr>
        <w:t xml:space="preserve"> the need to appropriately address challenges, gaps, market-failures and opportunities regarding the research and development of health technologies, availability and affordability to treat, inter alia, rare and neglected diseases, and respond to the growth of emerging challenges such as antimicrobial resistance, among others, with a view to addressing adequately  public health needs and protecting, respecting and fulfilling human rights, as well as taking into account the necessity to promote frameworks that meet public health needs while adequately rewarding innovation</w:t>
      </w:r>
      <w:r w:rsidR="00325F6E" w:rsidRPr="00325F6E">
        <w:rPr>
          <w:rFonts w:ascii="Times New Roman" w:eastAsia="Times New Roman" w:hAnsi="Times New Roman" w:cs="Times New Roman"/>
          <w:bCs/>
          <w:color w:val="000000" w:themeColor="text1"/>
          <w:sz w:val="24"/>
          <w:szCs w:val="24"/>
        </w:rPr>
        <w:t>,</w:t>
      </w:r>
    </w:p>
    <w:p w14:paraId="5FBDAFD2"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0B0EE3A2" w14:textId="77777777" w:rsidR="00C90760" w:rsidRPr="00325F6E" w:rsidRDefault="00C90760" w:rsidP="00C90760">
      <w:pPr>
        <w:spacing w:after="0" w:line="240" w:lineRule="auto"/>
        <w:jc w:val="both"/>
        <w:rPr>
          <w:rFonts w:ascii="Times New Roman" w:eastAsia="Times New Roman" w:hAnsi="Times New Roman" w:cs="Times New Roman"/>
          <w:bCs/>
          <w:i/>
          <w:color w:val="000000" w:themeColor="text1"/>
          <w:sz w:val="24"/>
          <w:szCs w:val="24"/>
        </w:rPr>
      </w:pPr>
      <w:r w:rsidRPr="00325F6E">
        <w:rPr>
          <w:rFonts w:ascii="Times New Roman" w:eastAsia="Times New Roman" w:hAnsi="Times New Roman" w:cs="Times New Roman"/>
          <w:bCs/>
          <w:i/>
          <w:color w:val="000000" w:themeColor="text1"/>
          <w:sz w:val="24"/>
          <w:szCs w:val="24"/>
        </w:rPr>
        <w:t>PP29 Considering</w:t>
      </w:r>
      <w:r w:rsidRPr="00325F6E">
        <w:rPr>
          <w:rFonts w:ascii="Times New Roman" w:eastAsia="Times New Roman" w:hAnsi="Times New Roman" w:cs="Times New Roman"/>
          <w:bCs/>
          <w:color w:val="000000" w:themeColor="text1"/>
          <w:sz w:val="24"/>
          <w:szCs w:val="24"/>
        </w:rPr>
        <w:t xml:space="preserve"> the report by the WHO Director-General on cancer medicines, which, pursuant to resolution WHA 70.12, examined the impacts of pricing approaches, </w:t>
      </w:r>
      <w:r w:rsidRPr="00325F6E">
        <w:rPr>
          <w:rFonts w:ascii="Times New Roman" w:eastAsia="Times New Roman" w:hAnsi="Times New Roman" w:cs="Times New Roman"/>
          <w:bCs/>
          <w:color w:val="000000" w:themeColor="text1"/>
          <w:sz w:val="24"/>
          <w:szCs w:val="24"/>
        </w:rPr>
        <w:lastRenderedPageBreak/>
        <w:t>including transparency, on availability and affordability of medicines for the prevention and treatment of cancer</w:t>
      </w:r>
      <w:r w:rsidR="00325F6E" w:rsidRPr="00325F6E">
        <w:rPr>
          <w:rFonts w:ascii="Times New Roman" w:eastAsia="Times New Roman" w:hAnsi="Times New Roman" w:cs="Times New Roman"/>
          <w:bCs/>
          <w:color w:val="000000" w:themeColor="text1"/>
          <w:sz w:val="24"/>
          <w:szCs w:val="24"/>
        </w:rPr>
        <w:t>,</w:t>
      </w:r>
    </w:p>
    <w:p w14:paraId="553F773F" w14:textId="77777777" w:rsidR="00C90760" w:rsidRPr="00325F6E" w:rsidRDefault="00C90760" w:rsidP="00C90760">
      <w:pPr>
        <w:spacing w:after="0" w:line="240" w:lineRule="auto"/>
        <w:jc w:val="both"/>
        <w:rPr>
          <w:rFonts w:ascii="Times New Roman" w:eastAsia="Times New Roman" w:hAnsi="Times New Roman" w:cs="Times New Roman"/>
          <w:bCs/>
          <w:i/>
          <w:color w:val="000000" w:themeColor="text1"/>
          <w:sz w:val="24"/>
          <w:szCs w:val="24"/>
        </w:rPr>
      </w:pPr>
    </w:p>
    <w:p w14:paraId="7ECE8AF8"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i/>
          <w:color w:val="000000" w:themeColor="text1"/>
          <w:sz w:val="24"/>
          <w:szCs w:val="24"/>
        </w:rPr>
        <w:t>PP30 Recognizing</w:t>
      </w:r>
      <w:r w:rsidRPr="00325F6E">
        <w:rPr>
          <w:rFonts w:ascii="Times New Roman" w:eastAsia="Times New Roman" w:hAnsi="Times New Roman" w:cs="Times New Roman"/>
          <w:bCs/>
          <w:color w:val="000000" w:themeColor="text1"/>
          <w:sz w:val="24"/>
          <w:szCs w:val="24"/>
        </w:rPr>
        <w:t xml:space="preserve"> with appreciation the introduction of new pharmaceutical products based on investment in innovation for cancer treatment in recent years, and </w:t>
      </w:r>
      <w:r w:rsidRPr="00325F6E">
        <w:rPr>
          <w:rFonts w:ascii="Times New Roman" w:eastAsia="Times New Roman" w:hAnsi="Times New Roman" w:cs="Times New Roman"/>
          <w:bCs/>
          <w:i/>
          <w:color w:val="000000" w:themeColor="text1"/>
          <w:sz w:val="24"/>
          <w:szCs w:val="24"/>
        </w:rPr>
        <w:t>noting with great concern</w:t>
      </w:r>
      <w:r w:rsidRPr="00325F6E">
        <w:rPr>
          <w:rFonts w:ascii="Times New Roman" w:eastAsia="Times New Roman" w:hAnsi="Times New Roman" w:cs="Times New Roman"/>
          <w:bCs/>
          <w:color w:val="000000" w:themeColor="text1"/>
          <w:sz w:val="24"/>
          <w:szCs w:val="24"/>
        </w:rPr>
        <w:t xml:space="preserve"> the increasing cost to health systems and patients, as well as </w:t>
      </w:r>
      <w:r w:rsidRPr="00325F6E">
        <w:rPr>
          <w:rFonts w:ascii="Times New Roman" w:eastAsia="Times New Roman" w:hAnsi="Times New Roman" w:cs="Times New Roman"/>
          <w:bCs/>
          <w:i/>
          <w:color w:val="000000" w:themeColor="text1"/>
          <w:sz w:val="24"/>
          <w:szCs w:val="24"/>
        </w:rPr>
        <w:t>emphasizing</w:t>
      </w:r>
      <w:r w:rsidRPr="00325F6E">
        <w:rPr>
          <w:rFonts w:ascii="Times New Roman" w:eastAsia="Times New Roman" w:hAnsi="Times New Roman" w:cs="Times New Roman"/>
          <w:bCs/>
          <w:color w:val="000000" w:themeColor="text1"/>
          <w:sz w:val="24"/>
          <w:szCs w:val="24"/>
        </w:rPr>
        <w:t xml:space="preserve"> the importance of addressing barriers in access to safe, quality, effective and affordable medicines, medical products and appropriate technology for cancer prevention, detection, screening diagnosis and treatment, including surgery, </w:t>
      </w:r>
    </w:p>
    <w:p w14:paraId="54B63930"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6DBCD242"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i/>
          <w:color w:val="000000" w:themeColor="text1"/>
          <w:sz w:val="24"/>
          <w:szCs w:val="24"/>
        </w:rPr>
        <w:t>PP31 Expressing</w:t>
      </w:r>
      <w:r w:rsidRPr="00325F6E">
        <w:rPr>
          <w:rFonts w:ascii="Times New Roman" w:eastAsia="Times New Roman" w:hAnsi="Times New Roman" w:cs="Times New Roman"/>
          <w:color w:val="000000" w:themeColor="text1"/>
          <w:sz w:val="24"/>
          <w:szCs w:val="24"/>
        </w:rPr>
        <w:t xml:space="preserve"> deep concern at recent outbreaks of highly infectious pathogens with pandemic potential, which demonstrate the potential vulnerability of populations to them, and in this context reaffirming and underscoring the importance of  research and development (R&amp;D)</w:t>
      </w:r>
      <w:r w:rsidR="00325F6E" w:rsidRPr="00325F6E">
        <w:rPr>
          <w:rFonts w:ascii="Times New Roman" w:eastAsia="Times New Roman" w:hAnsi="Times New Roman" w:cs="Times New Roman"/>
          <w:color w:val="000000" w:themeColor="text1"/>
          <w:sz w:val="24"/>
          <w:szCs w:val="24"/>
        </w:rPr>
        <w:t xml:space="preserve"> </w:t>
      </w:r>
      <w:r w:rsidRPr="00325F6E">
        <w:rPr>
          <w:rFonts w:ascii="Times New Roman" w:eastAsia="Times New Roman" w:hAnsi="Times New Roman" w:cs="Times New Roman"/>
          <w:color w:val="000000" w:themeColor="text1"/>
          <w:sz w:val="24"/>
          <w:szCs w:val="24"/>
        </w:rPr>
        <w:t>of new and innovative medicines and vaccines and of ensuring access to safe, affordable, effective and quality medicines and vaccines to all, including new and innovative medicines as well as building and/or strengthening health system capacities, including primary health care, for detecting, preventing and timely responding to outbreaks, epidemics, pandemics and other health emergencies</w:t>
      </w:r>
      <w:r w:rsidR="00325F6E" w:rsidRPr="00325F6E">
        <w:rPr>
          <w:rFonts w:ascii="Times New Roman" w:eastAsia="Times New Roman" w:hAnsi="Times New Roman" w:cs="Times New Roman"/>
          <w:color w:val="000000" w:themeColor="text1"/>
          <w:sz w:val="24"/>
          <w:szCs w:val="24"/>
        </w:rPr>
        <w:t>,</w:t>
      </w:r>
      <w:r w:rsidRPr="00325F6E">
        <w:rPr>
          <w:rFonts w:ascii="Times New Roman" w:eastAsia="Times New Roman" w:hAnsi="Times New Roman" w:cs="Times New Roman"/>
          <w:color w:val="000000" w:themeColor="text1"/>
          <w:sz w:val="24"/>
          <w:szCs w:val="24"/>
        </w:rPr>
        <w:t xml:space="preserve"> </w:t>
      </w:r>
    </w:p>
    <w:p w14:paraId="7FDB166C"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12F83588"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572A6577"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108375E0"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color w:val="000000" w:themeColor="text1"/>
          <w:sz w:val="24"/>
          <w:szCs w:val="24"/>
        </w:rPr>
        <w:t>1.</w:t>
      </w:r>
      <w:r w:rsidRPr="00325F6E">
        <w:rPr>
          <w:rFonts w:ascii="Times New Roman" w:eastAsia="Times New Roman" w:hAnsi="Times New Roman" w:cs="Times New Roman"/>
          <w:color w:val="000000" w:themeColor="text1"/>
          <w:sz w:val="24"/>
          <w:szCs w:val="24"/>
        </w:rPr>
        <w:tab/>
      </w:r>
      <w:r w:rsidRPr="00325F6E">
        <w:rPr>
          <w:rFonts w:ascii="Times New Roman" w:eastAsia="Times New Roman" w:hAnsi="Times New Roman" w:cs="Times New Roman"/>
          <w:i/>
          <w:color w:val="000000" w:themeColor="text1"/>
          <w:sz w:val="24"/>
          <w:szCs w:val="24"/>
        </w:rPr>
        <w:t xml:space="preserve">Recognizes </w:t>
      </w:r>
      <w:r w:rsidRPr="00325F6E">
        <w:rPr>
          <w:rFonts w:ascii="Times New Roman" w:eastAsia="Times New Roman" w:hAnsi="Times New Roman" w:cs="Times New Roman"/>
          <w:color w:val="000000" w:themeColor="text1"/>
          <w:sz w:val="24"/>
          <w:szCs w:val="24"/>
        </w:rPr>
        <w:t>that access to</w:t>
      </w:r>
      <w:r w:rsidR="006B62C2" w:rsidRPr="006B62C2">
        <w:rPr>
          <w:rFonts w:ascii="Times New Roman" w:eastAsia="Times New Roman" w:hAnsi="Times New Roman" w:cs="Times New Roman"/>
          <w:b/>
          <w:bCs/>
          <w:color w:val="4472C4" w:themeColor="accent1"/>
          <w:sz w:val="24"/>
          <w:szCs w:val="24"/>
        </w:rPr>
        <w:t xml:space="preserve"> </w:t>
      </w:r>
      <w:r w:rsidRPr="00325F6E">
        <w:rPr>
          <w:rFonts w:ascii="Times New Roman" w:eastAsia="Times New Roman" w:hAnsi="Times New Roman" w:cs="Times New Roman"/>
          <w:color w:val="000000" w:themeColor="text1"/>
          <w:sz w:val="24"/>
          <w:szCs w:val="24"/>
        </w:rPr>
        <w:t>medicines and vaccines is one of the fundamental elements for the full realization of the right of everyone to the enjoyment of the highest attainable standard of physical and mental health and correspondent objectives of universal health coverage and health for all without discrimination, with special attention to reach first those furthest behind</w:t>
      </w:r>
      <w:r w:rsidR="00325F6E" w:rsidRPr="00325F6E">
        <w:rPr>
          <w:rFonts w:ascii="Times New Roman" w:eastAsia="Times New Roman" w:hAnsi="Times New Roman" w:cs="Times New Roman"/>
          <w:color w:val="000000" w:themeColor="text1"/>
          <w:sz w:val="24"/>
          <w:szCs w:val="24"/>
        </w:rPr>
        <w:t>,</w:t>
      </w:r>
    </w:p>
    <w:p w14:paraId="1E4DDE94"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2C60A331"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color w:val="000000" w:themeColor="text1"/>
          <w:sz w:val="24"/>
          <w:szCs w:val="24"/>
        </w:rPr>
        <w:t>2.</w:t>
      </w:r>
      <w:r w:rsidRPr="00325F6E">
        <w:rPr>
          <w:rFonts w:ascii="Times New Roman" w:eastAsia="Times New Roman" w:hAnsi="Times New Roman" w:cs="Times New Roman"/>
          <w:color w:val="000000" w:themeColor="text1"/>
          <w:sz w:val="24"/>
          <w:szCs w:val="24"/>
        </w:rPr>
        <w:tab/>
      </w:r>
      <w:r w:rsidRPr="00325F6E">
        <w:rPr>
          <w:rFonts w:ascii="Times New Roman" w:eastAsia="Times New Roman" w:hAnsi="Times New Roman" w:cs="Times New Roman"/>
          <w:i/>
          <w:color w:val="000000" w:themeColor="text1"/>
          <w:sz w:val="24"/>
          <w:szCs w:val="24"/>
        </w:rPr>
        <w:t>Stresses</w:t>
      </w:r>
      <w:r w:rsidRPr="00325F6E">
        <w:rPr>
          <w:rFonts w:ascii="Times New Roman" w:eastAsia="Times New Roman" w:hAnsi="Times New Roman" w:cs="Times New Roman"/>
          <w:color w:val="000000" w:themeColor="text1"/>
          <w:sz w:val="24"/>
          <w:szCs w:val="24"/>
        </w:rPr>
        <w:t xml:space="preserve"> the responsibility of States to ensure access for all, without discrimination, to medicines and vaccines, in particular essential medicines, that are affordable, safe, effective and of quality</w:t>
      </w:r>
      <w:r w:rsidR="00325F6E" w:rsidRPr="00325F6E">
        <w:rPr>
          <w:rFonts w:ascii="Times New Roman" w:eastAsia="Times New Roman" w:hAnsi="Times New Roman" w:cs="Times New Roman"/>
          <w:color w:val="000000" w:themeColor="text1"/>
          <w:sz w:val="24"/>
          <w:szCs w:val="24"/>
        </w:rPr>
        <w:t>,</w:t>
      </w:r>
    </w:p>
    <w:p w14:paraId="126156F6"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3B51CBC5"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color w:val="000000" w:themeColor="text1"/>
          <w:sz w:val="24"/>
          <w:szCs w:val="24"/>
        </w:rPr>
        <w:t xml:space="preserve">3. </w:t>
      </w:r>
      <w:r w:rsidRPr="00325F6E">
        <w:rPr>
          <w:rFonts w:ascii="Times New Roman" w:eastAsia="Times New Roman" w:hAnsi="Times New Roman" w:cs="Times New Roman"/>
          <w:color w:val="000000" w:themeColor="text1"/>
          <w:sz w:val="24"/>
          <w:szCs w:val="24"/>
        </w:rPr>
        <w:tab/>
      </w:r>
      <w:r w:rsidRPr="00325F6E">
        <w:rPr>
          <w:rFonts w:ascii="Times New Roman" w:eastAsia="Times New Roman" w:hAnsi="Times New Roman" w:cs="Times New Roman"/>
          <w:i/>
          <w:color w:val="000000" w:themeColor="text1"/>
          <w:sz w:val="24"/>
          <w:szCs w:val="24"/>
        </w:rPr>
        <w:t>Calls upon</w:t>
      </w:r>
      <w:r w:rsidRPr="00325F6E">
        <w:rPr>
          <w:rFonts w:ascii="Times New Roman" w:eastAsia="Times New Roman" w:hAnsi="Times New Roman" w:cs="Times New Roman"/>
          <w:color w:val="000000" w:themeColor="text1"/>
          <w:sz w:val="24"/>
          <w:szCs w:val="24"/>
        </w:rPr>
        <w:t xml:space="preserve"> States to promote access to </w:t>
      </w:r>
      <w:r w:rsidR="00325F6E" w:rsidRPr="00F55659">
        <w:rPr>
          <w:rFonts w:ascii="Times New Roman" w:eastAsia="Times New Roman" w:hAnsi="Times New Roman" w:cs="Times New Roman"/>
          <w:bCs/>
          <w:color w:val="000000" w:themeColor="text1"/>
          <w:sz w:val="24"/>
          <w:szCs w:val="24"/>
        </w:rPr>
        <w:t>safe, effective, quality and affordable</w:t>
      </w:r>
      <w:r w:rsidR="00325F6E" w:rsidRPr="00F55659">
        <w:rPr>
          <w:rFonts w:ascii="Times New Roman" w:eastAsia="Times New Roman" w:hAnsi="Times New Roman" w:cs="Times New Roman"/>
          <w:b/>
          <w:bCs/>
          <w:color w:val="000000" w:themeColor="text1"/>
          <w:sz w:val="24"/>
          <w:szCs w:val="24"/>
        </w:rPr>
        <w:t xml:space="preserve"> </w:t>
      </w:r>
      <w:r w:rsidRPr="00325F6E">
        <w:rPr>
          <w:rFonts w:ascii="Times New Roman" w:eastAsia="Times New Roman" w:hAnsi="Times New Roman" w:cs="Times New Roman"/>
          <w:color w:val="000000" w:themeColor="text1"/>
          <w:sz w:val="24"/>
          <w:szCs w:val="24"/>
        </w:rPr>
        <w:t xml:space="preserve">medicines and vaccines for all, including through the use, to the full, of the provisions of the Agreement on Trade-Related Aspects of Intellectual Property Rights, which provide flexibility for that purpose, recognizing that the protection of intellectual property is important for the development of new and innovative medicines and vaccines, as well as the concerns about its effects on prices and public health; </w:t>
      </w:r>
    </w:p>
    <w:p w14:paraId="4C032B71"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30A676F4" w14:textId="69BF21D2"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color w:val="000000" w:themeColor="text1"/>
          <w:sz w:val="24"/>
          <w:szCs w:val="24"/>
        </w:rPr>
        <w:t xml:space="preserve">4. </w:t>
      </w:r>
      <w:r w:rsidRPr="00325F6E">
        <w:rPr>
          <w:rFonts w:ascii="Times New Roman" w:eastAsia="Times New Roman" w:hAnsi="Times New Roman" w:cs="Times New Roman"/>
          <w:color w:val="000000" w:themeColor="text1"/>
          <w:sz w:val="24"/>
          <w:szCs w:val="24"/>
        </w:rPr>
        <w:tab/>
      </w:r>
      <w:r w:rsidRPr="00325F6E">
        <w:rPr>
          <w:rFonts w:ascii="Times New Roman" w:eastAsia="Times New Roman" w:hAnsi="Times New Roman" w:cs="Times New Roman"/>
          <w:i/>
          <w:color w:val="000000" w:themeColor="text1"/>
          <w:sz w:val="24"/>
          <w:szCs w:val="24"/>
        </w:rPr>
        <w:t>Also calls upon</w:t>
      </w:r>
      <w:r w:rsidRPr="00325F6E">
        <w:rPr>
          <w:rFonts w:ascii="Times New Roman" w:eastAsia="Times New Roman" w:hAnsi="Times New Roman" w:cs="Times New Roman"/>
          <w:color w:val="000000" w:themeColor="text1"/>
          <w:sz w:val="24"/>
          <w:szCs w:val="24"/>
        </w:rPr>
        <w:t xml:space="preserve"> States to take steps to implement policies and plans to promote access to comprehensive and cost-effective prevention, treatment and care for the integrated management of non-communicable diseases, including, inter alia, increased access to affordable, safe, effective and quality medicines, vaccines and diagno</w:t>
      </w:r>
      <w:r w:rsidR="00C6744F">
        <w:rPr>
          <w:rFonts w:ascii="Times New Roman" w:eastAsia="Times New Roman" w:hAnsi="Times New Roman" w:cs="Times New Roman"/>
          <w:color w:val="000000" w:themeColor="text1"/>
          <w:sz w:val="24"/>
          <w:szCs w:val="24"/>
        </w:rPr>
        <w:t>stics and other health products</w:t>
      </w:r>
      <w:r w:rsidRPr="00325F6E">
        <w:rPr>
          <w:rFonts w:ascii="Times New Roman" w:eastAsia="Times New Roman" w:hAnsi="Times New Roman" w:cs="Times New Roman"/>
          <w:color w:val="000000" w:themeColor="text1"/>
          <w:sz w:val="24"/>
          <w:szCs w:val="24"/>
        </w:rPr>
        <w:t>, including through the full use of Trade-Related Aspects of Intellectual Property Rights provisions and flexibilities</w:t>
      </w:r>
      <w:r w:rsidR="00325F6E" w:rsidRPr="00325F6E">
        <w:rPr>
          <w:rFonts w:ascii="Times New Roman" w:eastAsia="Times New Roman" w:hAnsi="Times New Roman" w:cs="Times New Roman"/>
          <w:color w:val="000000" w:themeColor="text1"/>
          <w:sz w:val="24"/>
          <w:szCs w:val="24"/>
        </w:rPr>
        <w:t>,</w:t>
      </w:r>
    </w:p>
    <w:p w14:paraId="7D2E2D81"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6F9496E9"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roofErr w:type="gramStart"/>
      <w:r w:rsidRPr="00325F6E">
        <w:rPr>
          <w:rFonts w:ascii="Times New Roman" w:eastAsia="Times New Roman" w:hAnsi="Times New Roman" w:cs="Times New Roman"/>
          <w:color w:val="000000" w:themeColor="text1"/>
          <w:sz w:val="24"/>
          <w:szCs w:val="24"/>
        </w:rPr>
        <w:t>5.</w:t>
      </w:r>
      <w:r w:rsidRPr="00325F6E">
        <w:rPr>
          <w:rFonts w:ascii="Times New Roman" w:eastAsia="Times New Roman" w:hAnsi="Times New Roman" w:cs="Times New Roman"/>
          <w:color w:val="000000" w:themeColor="text1"/>
          <w:sz w:val="24"/>
          <w:szCs w:val="24"/>
        </w:rPr>
        <w:tab/>
      </w:r>
      <w:r w:rsidRPr="00325F6E">
        <w:rPr>
          <w:rFonts w:ascii="Times New Roman" w:eastAsia="Times New Roman" w:hAnsi="Times New Roman" w:cs="Times New Roman"/>
          <w:i/>
          <w:color w:val="000000" w:themeColor="text1"/>
          <w:sz w:val="24"/>
          <w:szCs w:val="24"/>
        </w:rPr>
        <w:t>Reiterates</w:t>
      </w:r>
      <w:r w:rsidRPr="00325F6E">
        <w:rPr>
          <w:rFonts w:ascii="Times New Roman" w:eastAsia="Times New Roman" w:hAnsi="Times New Roman" w:cs="Times New Roman"/>
          <w:color w:val="000000" w:themeColor="text1"/>
          <w:sz w:val="24"/>
          <w:szCs w:val="24"/>
        </w:rPr>
        <w:t xml:space="preserve"> the call upon States to continue to collaborate, as appropriate, on models and approaches that support the </w:t>
      </w:r>
      <w:proofErr w:type="spellStart"/>
      <w:r w:rsidRPr="00325F6E">
        <w:rPr>
          <w:rFonts w:ascii="Times New Roman" w:eastAsia="Times New Roman" w:hAnsi="Times New Roman" w:cs="Times New Roman"/>
          <w:color w:val="000000" w:themeColor="text1"/>
          <w:sz w:val="24"/>
          <w:szCs w:val="24"/>
        </w:rPr>
        <w:t>delinkage</w:t>
      </w:r>
      <w:proofErr w:type="spellEnd"/>
      <w:r w:rsidRPr="00325F6E">
        <w:rPr>
          <w:rFonts w:ascii="Times New Roman" w:eastAsia="Times New Roman" w:hAnsi="Times New Roman" w:cs="Times New Roman"/>
          <w:color w:val="000000" w:themeColor="text1"/>
          <w:sz w:val="24"/>
          <w:szCs w:val="24"/>
        </w:rPr>
        <w:t xml:space="preserve"> of the cost of new research and development from the prices of medicines, vaccines and diagnostics for diseases that predominantly affect developing countries, including emerging and neglected tropical </w:t>
      </w:r>
      <w:r w:rsidRPr="00325F6E">
        <w:rPr>
          <w:rFonts w:ascii="Times New Roman" w:eastAsia="Times New Roman" w:hAnsi="Times New Roman" w:cs="Times New Roman"/>
          <w:color w:val="000000" w:themeColor="text1"/>
          <w:sz w:val="24"/>
          <w:szCs w:val="24"/>
        </w:rPr>
        <w:lastRenderedPageBreak/>
        <w:t>diseases, so as to ensure their sustained accessibility, affordability and availability and to ensure access to treatment for all those in need;</w:t>
      </w:r>
      <w:proofErr w:type="gramEnd"/>
    </w:p>
    <w:p w14:paraId="326E5BF6"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4ECAB4D3"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color w:val="000000" w:themeColor="text1"/>
          <w:sz w:val="24"/>
          <w:szCs w:val="24"/>
        </w:rPr>
        <w:t>6.</w:t>
      </w:r>
      <w:r w:rsidRPr="00325F6E">
        <w:rPr>
          <w:rFonts w:ascii="Times New Roman" w:eastAsia="Times New Roman" w:hAnsi="Times New Roman" w:cs="Times New Roman"/>
          <w:color w:val="000000" w:themeColor="text1"/>
          <w:sz w:val="24"/>
          <w:szCs w:val="24"/>
        </w:rPr>
        <w:tab/>
      </w:r>
      <w:r w:rsidRPr="00325F6E">
        <w:rPr>
          <w:rFonts w:ascii="Times New Roman" w:eastAsia="Times New Roman" w:hAnsi="Times New Roman" w:cs="Times New Roman"/>
          <w:i/>
          <w:color w:val="000000" w:themeColor="text1"/>
          <w:sz w:val="24"/>
          <w:szCs w:val="24"/>
        </w:rPr>
        <w:t>Calls upon</w:t>
      </w:r>
      <w:r w:rsidRPr="00325F6E">
        <w:rPr>
          <w:rFonts w:ascii="Times New Roman" w:eastAsia="Times New Roman" w:hAnsi="Times New Roman" w:cs="Times New Roman"/>
          <w:color w:val="000000" w:themeColor="text1"/>
          <w:sz w:val="24"/>
          <w:szCs w:val="24"/>
        </w:rPr>
        <w:t xml:space="preserve"> the international community to continue to assist developing countries in promoting the full realization of the right of everyone to the enjoyment of the highest attainable standard of physical and mental health, including through access to medicines, in particular essential medicines, vaccines, diagnostics, medical devices and other health products that are affordable, safe, effective and of quality, and through financial ,technical support, training of personnel, and other capacity building measures, while recognizing that the primary responsibility for  respecting,  protecting and   fulfilling all human rights rests with States; and recognizing the   fundamental importance  of  the  transfer  of  environmentally sound  technologies  on </w:t>
      </w:r>
      <w:proofErr w:type="spellStart"/>
      <w:r w:rsidRPr="00325F6E">
        <w:rPr>
          <w:rFonts w:ascii="Times New Roman" w:eastAsia="Times New Roman" w:hAnsi="Times New Roman" w:cs="Times New Roman"/>
          <w:color w:val="000000" w:themeColor="text1"/>
          <w:sz w:val="24"/>
          <w:szCs w:val="24"/>
        </w:rPr>
        <w:t>favourable</w:t>
      </w:r>
      <w:proofErr w:type="spellEnd"/>
      <w:r w:rsidRPr="00325F6E">
        <w:rPr>
          <w:rFonts w:ascii="Times New Roman" w:eastAsia="Times New Roman" w:hAnsi="Times New Roman" w:cs="Times New Roman"/>
          <w:color w:val="000000" w:themeColor="text1"/>
          <w:sz w:val="24"/>
          <w:szCs w:val="24"/>
        </w:rPr>
        <w:t xml:space="preserve"> terms,  including on concessional and preferential terms, as mutually agreed, </w:t>
      </w:r>
    </w:p>
    <w:p w14:paraId="5187CEEE"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621A56DA"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2782D398"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roofErr w:type="gramStart"/>
      <w:r w:rsidRPr="00325F6E">
        <w:rPr>
          <w:rFonts w:ascii="Times New Roman" w:eastAsia="Times New Roman" w:hAnsi="Times New Roman" w:cs="Times New Roman"/>
          <w:color w:val="000000" w:themeColor="text1"/>
          <w:sz w:val="24"/>
          <w:szCs w:val="24"/>
        </w:rPr>
        <w:t>7.</w:t>
      </w:r>
      <w:r w:rsidRPr="00325F6E">
        <w:rPr>
          <w:rFonts w:ascii="Times New Roman" w:eastAsia="Times New Roman" w:hAnsi="Times New Roman" w:cs="Times New Roman"/>
          <w:color w:val="000000" w:themeColor="text1"/>
          <w:sz w:val="24"/>
          <w:szCs w:val="24"/>
        </w:rPr>
        <w:tab/>
      </w:r>
      <w:r w:rsidRPr="00325F6E">
        <w:rPr>
          <w:rFonts w:ascii="Times New Roman" w:eastAsia="Times New Roman" w:hAnsi="Times New Roman" w:cs="Times New Roman"/>
          <w:i/>
          <w:color w:val="000000" w:themeColor="text1"/>
          <w:sz w:val="24"/>
          <w:szCs w:val="24"/>
        </w:rPr>
        <w:t xml:space="preserve">Recognizes </w:t>
      </w:r>
      <w:r w:rsidRPr="00325F6E">
        <w:rPr>
          <w:rFonts w:ascii="Times New Roman" w:eastAsia="Times New Roman" w:hAnsi="Times New Roman" w:cs="Times New Roman"/>
          <w:color w:val="000000" w:themeColor="text1"/>
          <w:sz w:val="24"/>
          <w:szCs w:val="24"/>
        </w:rPr>
        <w:t xml:space="preserve">the innovative funding mechanisms that contribute to the availability of vaccines and medicines in developing countries, such as the Global Fund to Fight AIDS, Tuberculosis and Malaria, the </w:t>
      </w:r>
      <w:proofErr w:type="spellStart"/>
      <w:r w:rsidRPr="00325F6E">
        <w:rPr>
          <w:rFonts w:ascii="Times New Roman" w:eastAsia="Times New Roman" w:hAnsi="Times New Roman" w:cs="Times New Roman"/>
          <w:color w:val="000000" w:themeColor="text1"/>
          <w:sz w:val="24"/>
          <w:szCs w:val="24"/>
        </w:rPr>
        <w:t>Gavi</w:t>
      </w:r>
      <w:proofErr w:type="spellEnd"/>
      <w:r w:rsidRPr="00325F6E">
        <w:rPr>
          <w:rFonts w:ascii="Times New Roman" w:eastAsia="Times New Roman" w:hAnsi="Times New Roman" w:cs="Times New Roman"/>
          <w:color w:val="000000" w:themeColor="text1"/>
          <w:sz w:val="24"/>
          <w:szCs w:val="24"/>
        </w:rPr>
        <w:t xml:space="preserve"> Alliance and UNITAID, and calls upon all States, United Nations agencies, funds and </w:t>
      </w:r>
      <w:proofErr w:type="spellStart"/>
      <w:r w:rsidRPr="00325F6E">
        <w:rPr>
          <w:rFonts w:ascii="Times New Roman" w:eastAsia="Times New Roman" w:hAnsi="Times New Roman" w:cs="Times New Roman"/>
          <w:color w:val="000000" w:themeColor="text1"/>
          <w:sz w:val="24"/>
          <w:szCs w:val="24"/>
        </w:rPr>
        <w:t>programmes</w:t>
      </w:r>
      <w:proofErr w:type="spellEnd"/>
      <w:r w:rsidRPr="00325F6E">
        <w:rPr>
          <w:rFonts w:ascii="Times New Roman" w:eastAsia="Times New Roman" w:hAnsi="Times New Roman" w:cs="Times New Roman"/>
          <w:color w:val="000000" w:themeColor="text1"/>
          <w:sz w:val="24"/>
          <w:szCs w:val="24"/>
        </w:rPr>
        <w:t>, in particular the World Health Organization, and relevant intergovernmental organizations, within their respective mandates, and encourages relevant stakeholders, including companies</w:t>
      </w:r>
      <w:r w:rsidR="00CF34A3">
        <w:rPr>
          <w:rFonts w:ascii="Times New Roman" w:eastAsia="Times New Roman" w:hAnsi="Times New Roman" w:cs="Times New Roman"/>
          <w:b/>
          <w:color w:val="4472C4" w:themeColor="accent1"/>
          <w:sz w:val="24"/>
          <w:szCs w:val="24"/>
        </w:rPr>
        <w:t xml:space="preserve"> </w:t>
      </w:r>
      <w:proofErr w:type="spellStart"/>
      <w:r w:rsidR="00CF34A3" w:rsidRPr="005E3238">
        <w:rPr>
          <w:rFonts w:ascii="Times New Roman" w:eastAsia="Times New Roman" w:hAnsi="Times New Roman" w:cs="Times New Roman"/>
          <w:sz w:val="24"/>
          <w:szCs w:val="24"/>
        </w:rPr>
        <w:t>involded</w:t>
      </w:r>
      <w:proofErr w:type="spellEnd"/>
      <w:r w:rsidR="00CF34A3" w:rsidRPr="005E3238">
        <w:rPr>
          <w:rFonts w:ascii="Times New Roman" w:eastAsia="Times New Roman" w:hAnsi="Times New Roman" w:cs="Times New Roman"/>
          <w:sz w:val="24"/>
          <w:szCs w:val="24"/>
        </w:rPr>
        <w:t xml:space="preserve"> in the R&amp;D, manufacture, import, distribution and supply of pharmaceuticals</w:t>
      </w:r>
      <w:r w:rsidRPr="00325F6E">
        <w:rPr>
          <w:rFonts w:ascii="Times New Roman" w:eastAsia="Times New Roman" w:hAnsi="Times New Roman" w:cs="Times New Roman"/>
          <w:color w:val="000000" w:themeColor="text1"/>
          <w:sz w:val="24"/>
          <w:szCs w:val="24"/>
        </w:rPr>
        <w:t>, while safeguarding public health from undue influence by any form of real, perceived or potential conflict of interest, to further collaborate to enable equitable access to quality, safe and  effective medicines and vaccines that are affordable to all, including those living in poverty, children and other persons in vulnerable;</w:t>
      </w:r>
      <w:proofErr w:type="gramEnd"/>
      <w:r w:rsidRPr="00325F6E">
        <w:rPr>
          <w:rFonts w:ascii="Times New Roman" w:eastAsia="Times New Roman" w:hAnsi="Times New Roman" w:cs="Times New Roman"/>
          <w:color w:val="000000" w:themeColor="text1"/>
          <w:sz w:val="24"/>
          <w:szCs w:val="24"/>
        </w:rPr>
        <w:t xml:space="preserve"> </w:t>
      </w:r>
    </w:p>
    <w:p w14:paraId="60FC455C"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48FDBDC7"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proofErr w:type="gramStart"/>
      <w:r w:rsidRPr="00325F6E">
        <w:rPr>
          <w:rFonts w:ascii="Times New Roman" w:eastAsia="Times New Roman" w:hAnsi="Times New Roman" w:cs="Times New Roman"/>
          <w:bCs/>
          <w:color w:val="000000" w:themeColor="text1"/>
          <w:sz w:val="24"/>
          <w:szCs w:val="24"/>
        </w:rPr>
        <w:t>8.</w:t>
      </w:r>
      <w:r w:rsidRPr="00325F6E">
        <w:rPr>
          <w:rFonts w:ascii="Times New Roman" w:eastAsia="Times New Roman" w:hAnsi="Times New Roman" w:cs="Times New Roman"/>
          <w:bCs/>
          <w:color w:val="000000" w:themeColor="text1"/>
          <w:sz w:val="24"/>
          <w:szCs w:val="24"/>
        </w:rPr>
        <w:tab/>
      </w:r>
      <w:r w:rsidRPr="00325F6E">
        <w:rPr>
          <w:rFonts w:ascii="Times New Roman" w:eastAsia="Times New Roman" w:hAnsi="Times New Roman" w:cs="Times New Roman"/>
          <w:bCs/>
          <w:i/>
          <w:color w:val="000000" w:themeColor="text1"/>
          <w:sz w:val="24"/>
          <w:szCs w:val="24"/>
        </w:rPr>
        <w:t>Encourages</w:t>
      </w:r>
      <w:r w:rsidRPr="00325F6E">
        <w:rPr>
          <w:rFonts w:ascii="Times New Roman" w:eastAsia="Times New Roman" w:hAnsi="Times New Roman" w:cs="Times New Roman"/>
          <w:bCs/>
          <w:color w:val="000000" w:themeColor="text1"/>
          <w:sz w:val="24"/>
          <w:szCs w:val="24"/>
        </w:rPr>
        <w:t xml:space="preserve"> the engagement between governments, international organizations, non-governmental organizations , academic and research institutions, philanthropic foundations and the private sector, as well as greater policy coherence and coordinated actions through whole-of government and health-in-all-policies approaches, to find solutions to health challenges, such as the need for public health-driven research and development, </w:t>
      </w:r>
      <w:r w:rsidR="00C44237" w:rsidRPr="005E3238">
        <w:rPr>
          <w:rFonts w:ascii="Times New Roman" w:eastAsia="Times New Roman" w:hAnsi="Times New Roman" w:cs="Times New Roman"/>
          <w:bCs/>
          <w:sz w:val="24"/>
          <w:szCs w:val="24"/>
        </w:rPr>
        <w:t xml:space="preserve">improved existing and </w:t>
      </w:r>
      <w:r w:rsidRPr="00325F6E">
        <w:rPr>
          <w:rFonts w:ascii="Times New Roman" w:eastAsia="Times New Roman" w:hAnsi="Times New Roman" w:cs="Times New Roman"/>
          <w:bCs/>
          <w:color w:val="000000" w:themeColor="text1"/>
          <w:sz w:val="24"/>
          <w:szCs w:val="24"/>
        </w:rPr>
        <w:t>alternative frameworks to adequately reward innovation, pricing and affordability of health products, and leveraging innovative technologies, including digital technologies, and solutions for health</w:t>
      </w:r>
      <w:r w:rsidR="00325F6E" w:rsidRPr="00325F6E">
        <w:rPr>
          <w:rFonts w:ascii="Times New Roman" w:eastAsia="Times New Roman" w:hAnsi="Times New Roman" w:cs="Times New Roman"/>
          <w:bCs/>
          <w:color w:val="000000" w:themeColor="text1"/>
          <w:sz w:val="24"/>
          <w:szCs w:val="24"/>
        </w:rPr>
        <w:t>,</w:t>
      </w:r>
      <w:proofErr w:type="gramEnd"/>
      <w:r w:rsidRPr="00325F6E">
        <w:rPr>
          <w:rFonts w:ascii="Times New Roman" w:eastAsia="Times New Roman" w:hAnsi="Times New Roman" w:cs="Times New Roman"/>
          <w:bCs/>
          <w:color w:val="000000" w:themeColor="text1"/>
          <w:sz w:val="24"/>
          <w:szCs w:val="24"/>
        </w:rPr>
        <w:t xml:space="preserve"> </w:t>
      </w:r>
    </w:p>
    <w:p w14:paraId="49664F96"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p>
    <w:p w14:paraId="75081497"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color w:val="000000" w:themeColor="text1"/>
          <w:sz w:val="24"/>
          <w:szCs w:val="24"/>
        </w:rPr>
        <w:t>9.</w:t>
      </w:r>
      <w:r w:rsidRPr="00325F6E">
        <w:rPr>
          <w:rFonts w:ascii="Times New Roman" w:eastAsia="Times New Roman" w:hAnsi="Times New Roman" w:cs="Times New Roman"/>
          <w:bCs/>
          <w:color w:val="000000" w:themeColor="text1"/>
          <w:sz w:val="24"/>
          <w:szCs w:val="24"/>
        </w:rPr>
        <w:tab/>
      </w:r>
      <w:r w:rsidRPr="00325F6E">
        <w:rPr>
          <w:rFonts w:ascii="Times New Roman" w:eastAsia="Times New Roman" w:hAnsi="Times New Roman" w:cs="Times New Roman"/>
          <w:bCs/>
          <w:i/>
          <w:iCs/>
          <w:color w:val="000000" w:themeColor="text1"/>
          <w:sz w:val="24"/>
          <w:szCs w:val="24"/>
        </w:rPr>
        <w:t xml:space="preserve">Encourages also </w:t>
      </w:r>
      <w:r w:rsidRPr="00325F6E">
        <w:rPr>
          <w:rFonts w:ascii="Times New Roman" w:eastAsia="Times New Roman" w:hAnsi="Times New Roman" w:cs="Times New Roman"/>
          <w:bCs/>
          <w:color w:val="000000" w:themeColor="text1"/>
          <w:sz w:val="24"/>
          <w:szCs w:val="24"/>
        </w:rPr>
        <w:t>States, in cooperation with other stakeholders, to redouble efforts to  achieve  a  continuous  supply  of  quality,  safe,  effective  and  affordable health  products  through  research  and  development  that  meets public health needs, for the efficient application and management of intellectual property standards, to carry out evidence-based selection of health products and seek fair and affordable pricing,  to adopt good procurement and supply chain management and promote appropriate prescribing, dispensing and rational use of health products</w:t>
      </w:r>
      <w:r w:rsidR="00325F6E" w:rsidRPr="00325F6E">
        <w:rPr>
          <w:rFonts w:ascii="Times New Roman" w:eastAsia="Times New Roman" w:hAnsi="Times New Roman" w:cs="Times New Roman"/>
          <w:bCs/>
          <w:color w:val="000000" w:themeColor="text1"/>
          <w:sz w:val="24"/>
          <w:szCs w:val="24"/>
        </w:rPr>
        <w:t>,</w:t>
      </w:r>
      <w:r w:rsidRPr="00325F6E">
        <w:rPr>
          <w:rFonts w:ascii="Times New Roman" w:eastAsia="Times New Roman" w:hAnsi="Times New Roman" w:cs="Times New Roman"/>
          <w:bCs/>
          <w:color w:val="000000" w:themeColor="text1"/>
          <w:sz w:val="24"/>
          <w:szCs w:val="24"/>
        </w:rPr>
        <w:t xml:space="preserve"> </w:t>
      </w:r>
    </w:p>
    <w:p w14:paraId="520AE2A9" w14:textId="77777777" w:rsidR="00C90760" w:rsidRPr="00325F6E" w:rsidRDefault="00C90760" w:rsidP="00C90760">
      <w:pPr>
        <w:spacing w:after="0" w:line="240" w:lineRule="auto"/>
        <w:jc w:val="both"/>
        <w:rPr>
          <w:rFonts w:ascii="Times New Roman" w:eastAsia="Times New Roman" w:hAnsi="Times New Roman" w:cs="Times New Roman"/>
          <w:b/>
          <w:color w:val="000000" w:themeColor="text1"/>
          <w:sz w:val="24"/>
          <w:szCs w:val="24"/>
        </w:rPr>
      </w:pPr>
    </w:p>
    <w:p w14:paraId="06A64657"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color w:val="000000" w:themeColor="text1"/>
          <w:sz w:val="24"/>
          <w:szCs w:val="24"/>
        </w:rPr>
        <w:t>10.</w:t>
      </w:r>
      <w:r w:rsidRPr="00325F6E">
        <w:rPr>
          <w:rFonts w:ascii="Times New Roman" w:eastAsia="Times New Roman" w:hAnsi="Times New Roman" w:cs="Times New Roman"/>
          <w:bCs/>
          <w:i/>
          <w:color w:val="000000" w:themeColor="text1"/>
          <w:sz w:val="24"/>
          <w:szCs w:val="24"/>
        </w:rPr>
        <w:tab/>
        <w:t>Recognizes</w:t>
      </w:r>
      <w:r w:rsidRPr="00325F6E">
        <w:rPr>
          <w:rFonts w:ascii="Times New Roman" w:eastAsia="Times New Roman" w:hAnsi="Times New Roman" w:cs="Times New Roman"/>
          <w:bCs/>
          <w:color w:val="000000" w:themeColor="text1"/>
          <w:sz w:val="24"/>
          <w:szCs w:val="24"/>
        </w:rPr>
        <w:t xml:space="preserve"> the importance of adequately training health</w:t>
      </w:r>
      <w:r w:rsidR="00C44237">
        <w:rPr>
          <w:rFonts w:ascii="Times New Roman" w:eastAsia="Times New Roman" w:hAnsi="Times New Roman" w:cs="Times New Roman"/>
          <w:bCs/>
          <w:color w:val="000000" w:themeColor="text1"/>
          <w:sz w:val="24"/>
          <w:szCs w:val="24"/>
        </w:rPr>
        <w:t xml:space="preserve"> </w:t>
      </w:r>
      <w:r w:rsidR="00C44237" w:rsidRPr="005E3238">
        <w:rPr>
          <w:rFonts w:ascii="Times New Roman" w:eastAsia="Times New Roman" w:hAnsi="Times New Roman" w:cs="Times New Roman"/>
          <w:bCs/>
          <w:sz w:val="24"/>
          <w:szCs w:val="24"/>
        </w:rPr>
        <w:t>workforce</w:t>
      </w:r>
      <w:r w:rsidRPr="005E3238">
        <w:rPr>
          <w:rFonts w:ascii="Times New Roman" w:eastAsia="Times New Roman" w:hAnsi="Times New Roman" w:cs="Times New Roman"/>
          <w:bCs/>
          <w:sz w:val="24"/>
          <w:szCs w:val="24"/>
        </w:rPr>
        <w:t xml:space="preserve">, </w:t>
      </w:r>
      <w:r w:rsidR="00C44237" w:rsidRPr="005E3238">
        <w:rPr>
          <w:rFonts w:ascii="Times New Roman" w:eastAsia="Times New Roman" w:hAnsi="Times New Roman" w:cs="Times New Roman"/>
          <w:bCs/>
          <w:sz w:val="24"/>
          <w:szCs w:val="24"/>
        </w:rPr>
        <w:t>including</w:t>
      </w:r>
      <w:r w:rsidR="00C44237" w:rsidRPr="005E3238">
        <w:rPr>
          <w:rFonts w:ascii="Times New Roman" w:eastAsia="Times New Roman" w:hAnsi="Times New Roman" w:cs="Times New Roman"/>
          <w:b/>
          <w:bCs/>
          <w:sz w:val="24"/>
          <w:szCs w:val="24"/>
        </w:rPr>
        <w:t xml:space="preserve"> </w:t>
      </w:r>
      <w:r w:rsidRPr="00325F6E">
        <w:rPr>
          <w:rFonts w:ascii="Times New Roman" w:eastAsia="Times New Roman" w:hAnsi="Times New Roman" w:cs="Times New Roman"/>
          <w:bCs/>
          <w:color w:val="000000" w:themeColor="text1"/>
          <w:sz w:val="24"/>
          <w:szCs w:val="24"/>
        </w:rPr>
        <w:t xml:space="preserve">community health workers, and improving health literacy in order to achieve the highest attainable standard of physical and mental health and strengthen Universal Health Coverage, </w:t>
      </w:r>
    </w:p>
    <w:p w14:paraId="33E51C06"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7770D04B"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color w:val="000000" w:themeColor="text1"/>
          <w:sz w:val="24"/>
          <w:szCs w:val="24"/>
        </w:rPr>
        <w:lastRenderedPageBreak/>
        <w:t>11.</w:t>
      </w:r>
      <w:r w:rsidRPr="00325F6E">
        <w:rPr>
          <w:rFonts w:ascii="Times New Roman" w:eastAsia="Times New Roman" w:hAnsi="Times New Roman" w:cs="Times New Roman"/>
          <w:color w:val="000000" w:themeColor="text1"/>
          <w:sz w:val="24"/>
          <w:szCs w:val="24"/>
        </w:rPr>
        <w:tab/>
      </w:r>
      <w:r w:rsidRPr="00325F6E">
        <w:rPr>
          <w:rFonts w:ascii="Times New Roman" w:eastAsia="Times New Roman" w:hAnsi="Times New Roman" w:cs="Times New Roman"/>
          <w:i/>
          <w:color w:val="000000" w:themeColor="text1"/>
          <w:sz w:val="24"/>
          <w:szCs w:val="24"/>
        </w:rPr>
        <w:t>Urges</w:t>
      </w:r>
      <w:r w:rsidRPr="00325F6E">
        <w:rPr>
          <w:rFonts w:ascii="Times New Roman" w:eastAsia="Times New Roman" w:hAnsi="Times New Roman" w:cs="Times New Roman"/>
          <w:color w:val="000000" w:themeColor="text1"/>
          <w:sz w:val="24"/>
          <w:szCs w:val="24"/>
        </w:rPr>
        <w:t xml:space="preserve"> all States, United Nations agencies and </w:t>
      </w:r>
      <w:proofErr w:type="spellStart"/>
      <w:r w:rsidRPr="00325F6E">
        <w:rPr>
          <w:rFonts w:ascii="Times New Roman" w:eastAsia="Times New Roman" w:hAnsi="Times New Roman" w:cs="Times New Roman"/>
          <w:color w:val="000000" w:themeColor="text1"/>
          <w:sz w:val="24"/>
          <w:szCs w:val="24"/>
        </w:rPr>
        <w:t>programmes</w:t>
      </w:r>
      <w:proofErr w:type="spellEnd"/>
      <w:r w:rsidRPr="00325F6E">
        <w:rPr>
          <w:rFonts w:ascii="Times New Roman" w:eastAsia="Times New Roman" w:hAnsi="Times New Roman" w:cs="Times New Roman"/>
          <w:color w:val="000000" w:themeColor="text1"/>
          <w:sz w:val="24"/>
          <w:szCs w:val="24"/>
        </w:rPr>
        <w:t xml:space="preserve"> and relevant intergovernmental organizations, especially the World Health Organization, within their respective mandates, and encourages non-governmental organizations and relevant stakeholders, including pharmaceutical companies, to promote innovative research and development to address health needs in developing countries, including access to </w:t>
      </w:r>
      <w:r w:rsidR="00325F6E" w:rsidRPr="00325F6E">
        <w:rPr>
          <w:rFonts w:ascii="Times New Roman" w:eastAsia="Times New Roman" w:hAnsi="Times New Roman" w:cs="Times New Roman"/>
          <w:color w:val="000000" w:themeColor="text1"/>
          <w:sz w:val="24"/>
          <w:szCs w:val="24"/>
        </w:rPr>
        <w:t>safe</w:t>
      </w:r>
      <w:r w:rsidRPr="00325F6E">
        <w:rPr>
          <w:rFonts w:ascii="Times New Roman" w:eastAsia="Times New Roman" w:hAnsi="Times New Roman" w:cs="Times New Roman"/>
          <w:color w:val="000000" w:themeColor="text1"/>
          <w:sz w:val="24"/>
          <w:szCs w:val="24"/>
        </w:rPr>
        <w:t>,</w:t>
      </w:r>
      <w:r w:rsidR="00325F6E" w:rsidRPr="00325F6E">
        <w:rPr>
          <w:rFonts w:ascii="Times New Roman" w:eastAsia="Times New Roman" w:hAnsi="Times New Roman" w:cs="Times New Roman"/>
          <w:color w:val="000000" w:themeColor="text1"/>
          <w:sz w:val="24"/>
          <w:szCs w:val="24"/>
        </w:rPr>
        <w:t xml:space="preserve"> </w:t>
      </w:r>
      <w:r w:rsidRPr="00325F6E">
        <w:rPr>
          <w:rFonts w:ascii="Times New Roman" w:eastAsia="Times New Roman" w:hAnsi="Times New Roman" w:cs="Times New Roman"/>
          <w:bCs/>
          <w:color w:val="000000" w:themeColor="text1"/>
          <w:sz w:val="24"/>
          <w:szCs w:val="24"/>
        </w:rPr>
        <w:t>effective</w:t>
      </w:r>
      <w:r w:rsidR="00325F6E" w:rsidRPr="00325F6E">
        <w:rPr>
          <w:rFonts w:ascii="Times New Roman" w:eastAsia="Times New Roman" w:hAnsi="Times New Roman" w:cs="Times New Roman"/>
          <w:bCs/>
          <w:color w:val="000000" w:themeColor="text1"/>
          <w:sz w:val="24"/>
          <w:szCs w:val="24"/>
        </w:rPr>
        <w:t>, quality</w:t>
      </w:r>
      <w:r w:rsidRPr="00325F6E">
        <w:rPr>
          <w:rFonts w:ascii="Times New Roman" w:eastAsia="Times New Roman" w:hAnsi="Times New Roman" w:cs="Times New Roman"/>
          <w:bCs/>
          <w:color w:val="000000" w:themeColor="text1"/>
          <w:sz w:val="24"/>
          <w:szCs w:val="24"/>
        </w:rPr>
        <w:t xml:space="preserve"> and affordable medicines and vaccines,</w:t>
      </w:r>
      <w:r w:rsidRPr="00325F6E">
        <w:rPr>
          <w:rFonts w:ascii="Times New Roman" w:eastAsia="Times New Roman" w:hAnsi="Times New Roman" w:cs="Times New Roman"/>
          <w:color w:val="000000" w:themeColor="text1"/>
          <w:sz w:val="24"/>
          <w:szCs w:val="24"/>
        </w:rPr>
        <w:t xml:space="preserve"> and in particular with regard to diseases disproportionately affecting developing countries, and the challenges arising from the growing burden of non-communicable diseases, taking into account the Global Strategy and Plan of Action on Public Health, Innovation and Intellectual Property of the World Health Organization</w:t>
      </w:r>
      <w:r w:rsidR="00325F6E">
        <w:rPr>
          <w:rFonts w:ascii="Times New Roman" w:eastAsia="Times New Roman" w:hAnsi="Times New Roman" w:cs="Times New Roman"/>
          <w:color w:val="000000" w:themeColor="text1"/>
          <w:sz w:val="24"/>
          <w:szCs w:val="24"/>
        </w:rPr>
        <w:t>,</w:t>
      </w:r>
    </w:p>
    <w:p w14:paraId="3DF3BD57"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4AB38241"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color w:val="000000" w:themeColor="text1"/>
          <w:sz w:val="24"/>
          <w:szCs w:val="24"/>
        </w:rPr>
        <w:t>12.</w:t>
      </w:r>
      <w:r w:rsidRPr="00325F6E">
        <w:rPr>
          <w:rFonts w:ascii="Times New Roman" w:eastAsia="Times New Roman" w:hAnsi="Times New Roman" w:cs="Times New Roman"/>
          <w:color w:val="000000" w:themeColor="text1"/>
          <w:sz w:val="24"/>
          <w:szCs w:val="24"/>
        </w:rPr>
        <w:tab/>
      </w:r>
      <w:r w:rsidRPr="00325F6E">
        <w:rPr>
          <w:rFonts w:ascii="Times New Roman" w:eastAsia="Times New Roman" w:hAnsi="Times New Roman" w:cs="Times New Roman"/>
          <w:i/>
          <w:color w:val="000000" w:themeColor="text1"/>
          <w:sz w:val="24"/>
          <w:szCs w:val="24"/>
        </w:rPr>
        <w:t>Invites</w:t>
      </w:r>
      <w:r w:rsidRPr="00325F6E">
        <w:rPr>
          <w:rFonts w:ascii="Times New Roman" w:eastAsia="Times New Roman" w:hAnsi="Times New Roman" w:cs="Times New Roman"/>
          <w:color w:val="000000" w:themeColor="text1"/>
          <w:sz w:val="24"/>
          <w:szCs w:val="24"/>
        </w:rPr>
        <w:t xml:space="preserve"> the Special Rapporteur on the right of everyone to the enjoyment of the highest attainable standard of physical and mental health, while considering the many ways towards the full realization of the right of everyone to the enjoyment of the highest attainable standard of physical and mental health, to continue to focus on the human rights dimension of access to medicines</w:t>
      </w:r>
      <w:r w:rsidRPr="00325F6E">
        <w:rPr>
          <w:rFonts w:ascii="Times New Roman" w:eastAsia="Times New Roman" w:hAnsi="Times New Roman" w:cs="Times New Roman"/>
          <w:b/>
          <w:color w:val="000000" w:themeColor="text1"/>
          <w:sz w:val="24"/>
          <w:szCs w:val="24"/>
        </w:rPr>
        <w:t xml:space="preserve"> </w:t>
      </w:r>
      <w:r w:rsidRPr="00325F6E">
        <w:rPr>
          <w:rFonts w:ascii="Times New Roman" w:eastAsia="Times New Roman" w:hAnsi="Times New Roman" w:cs="Times New Roman"/>
          <w:bCs/>
          <w:color w:val="000000" w:themeColor="text1"/>
          <w:sz w:val="24"/>
          <w:szCs w:val="24"/>
        </w:rPr>
        <w:t>and vaccines</w:t>
      </w:r>
      <w:r w:rsidRPr="00325F6E">
        <w:rPr>
          <w:rFonts w:ascii="Times New Roman" w:eastAsia="Times New Roman" w:hAnsi="Times New Roman" w:cs="Times New Roman"/>
          <w:color w:val="000000" w:themeColor="text1"/>
          <w:sz w:val="24"/>
          <w:szCs w:val="24"/>
        </w:rPr>
        <w:t xml:space="preserve"> when discharging his or her duties, in accordance with the mandate</w:t>
      </w:r>
      <w:r w:rsidR="00325F6E">
        <w:rPr>
          <w:rFonts w:ascii="Times New Roman" w:eastAsia="Times New Roman" w:hAnsi="Times New Roman" w:cs="Times New Roman"/>
          <w:color w:val="000000" w:themeColor="text1"/>
          <w:sz w:val="24"/>
          <w:szCs w:val="24"/>
        </w:rPr>
        <w:t>,</w:t>
      </w:r>
    </w:p>
    <w:p w14:paraId="6398D4AC"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7923BB40"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r w:rsidRPr="00325F6E">
        <w:rPr>
          <w:rFonts w:ascii="Times New Roman" w:eastAsia="Times New Roman" w:hAnsi="Times New Roman" w:cs="Times New Roman"/>
          <w:color w:val="000000" w:themeColor="text1"/>
          <w:sz w:val="24"/>
          <w:szCs w:val="24"/>
        </w:rPr>
        <w:t>13.</w:t>
      </w:r>
      <w:r w:rsidRPr="00325F6E">
        <w:rPr>
          <w:rFonts w:ascii="Times New Roman" w:eastAsia="Times New Roman" w:hAnsi="Times New Roman" w:cs="Times New Roman"/>
          <w:color w:val="000000" w:themeColor="text1"/>
          <w:sz w:val="24"/>
          <w:szCs w:val="24"/>
        </w:rPr>
        <w:tab/>
      </w:r>
      <w:r w:rsidRPr="00325F6E">
        <w:rPr>
          <w:rFonts w:ascii="Times New Roman" w:eastAsia="Times New Roman" w:hAnsi="Times New Roman" w:cs="Times New Roman"/>
          <w:i/>
          <w:color w:val="000000" w:themeColor="text1"/>
          <w:sz w:val="24"/>
          <w:szCs w:val="24"/>
        </w:rPr>
        <w:t>Invites</w:t>
      </w:r>
      <w:r w:rsidRPr="00325F6E">
        <w:rPr>
          <w:rFonts w:ascii="Times New Roman" w:eastAsia="Times New Roman" w:hAnsi="Times New Roman" w:cs="Times New Roman"/>
          <w:color w:val="000000" w:themeColor="text1"/>
          <w:sz w:val="24"/>
          <w:szCs w:val="24"/>
        </w:rPr>
        <w:t xml:space="preserve"> Member States and all stakeholders, including relevant United Nations bodies, agencies, funds and </w:t>
      </w:r>
      <w:proofErr w:type="spellStart"/>
      <w:r w:rsidRPr="00325F6E">
        <w:rPr>
          <w:rFonts w:ascii="Times New Roman" w:eastAsia="Times New Roman" w:hAnsi="Times New Roman" w:cs="Times New Roman"/>
          <w:color w:val="000000" w:themeColor="text1"/>
          <w:sz w:val="24"/>
          <w:szCs w:val="24"/>
        </w:rPr>
        <w:t>programmes</w:t>
      </w:r>
      <w:proofErr w:type="spellEnd"/>
      <w:r w:rsidRPr="00325F6E">
        <w:rPr>
          <w:rFonts w:ascii="Times New Roman" w:eastAsia="Times New Roman" w:hAnsi="Times New Roman" w:cs="Times New Roman"/>
          <w:color w:val="000000" w:themeColor="text1"/>
          <w:sz w:val="24"/>
          <w:szCs w:val="24"/>
        </w:rPr>
        <w:t xml:space="preserve">, treaty bodies, special procedure mandate holders, national human rights institutions, civil society and the private sector, to promote policy coherence in the areas of human rights, </w:t>
      </w:r>
      <w:r w:rsidRPr="00325F6E">
        <w:rPr>
          <w:rFonts w:ascii="Times New Roman" w:eastAsia="Times New Roman" w:hAnsi="Times New Roman" w:cs="Times New Roman"/>
          <w:bCs/>
          <w:color w:val="000000" w:themeColor="text1"/>
          <w:sz w:val="24"/>
          <w:szCs w:val="24"/>
        </w:rPr>
        <w:t>public health, intellectual property and international trade and investment when considering access to medicines and vaccines</w:t>
      </w:r>
      <w:r w:rsidR="00325F6E" w:rsidRPr="00325F6E">
        <w:rPr>
          <w:rFonts w:ascii="Times New Roman" w:eastAsia="Times New Roman" w:hAnsi="Times New Roman" w:cs="Times New Roman"/>
          <w:bCs/>
          <w:color w:val="000000" w:themeColor="text1"/>
          <w:sz w:val="24"/>
          <w:szCs w:val="24"/>
        </w:rPr>
        <w:t>,</w:t>
      </w:r>
    </w:p>
    <w:p w14:paraId="6AD36E40" w14:textId="77777777" w:rsidR="00C90760" w:rsidRPr="00325F6E" w:rsidRDefault="00C90760" w:rsidP="00C90760">
      <w:pPr>
        <w:spacing w:after="0" w:line="240" w:lineRule="auto"/>
        <w:jc w:val="both"/>
        <w:rPr>
          <w:rFonts w:ascii="Times New Roman" w:eastAsia="Times New Roman" w:hAnsi="Times New Roman" w:cs="Times New Roman"/>
          <w:color w:val="000000" w:themeColor="text1"/>
          <w:sz w:val="24"/>
          <w:szCs w:val="24"/>
        </w:rPr>
      </w:pPr>
    </w:p>
    <w:p w14:paraId="4C396B96" w14:textId="385F8265"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color w:val="000000" w:themeColor="text1"/>
          <w:sz w:val="24"/>
          <w:szCs w:val="24"/>
        </w:rPr>
        <w:t>14.</w:t>
      </w:r>
      <w:r w:rsidRPr="00325F6E">
        <w:rPr>
          <w:rFonts w:ascii="Times New Roman" w:eastAsia="Times New Roman" w:hAnsi="Times New Roman" w:cs="Times New Roman"/>
          <w:bCs/>
          <w:color w:val="000000" w:themeColor="text1"/>
          <w:sz w:val="24"/>
          <w:szCs w:val="24"/>
        </w:rPr>
        <w:tab/>
      </w:r>
      <w:r w:rsidRPr="00325F6E">
        <w:rPr>
          <w:rFonts w:ascii="Times New Roman" w:eastAsia="Times New Roman" w:hAnsi="Times New Roman" w:cs="Times New Roman"/>
          <w:bCs/>
          <w:i/>
          <w:color w:val="000000" w:themeColor="text1"/>
          <w:sz w:val="24"/>
          <w:szCs w:val="24"/>
        </w:rPr>
        <w:t xml:space="preserve">Requests </w:t>
      </w:r>
      <w:r w:rsidRPr="00325F6E">
        <w:rPr>
          <w:rFonts w:ascii="Times New Roman" w:eastAsia="Times New Roman" w:hAnsi="Times New Roman" w:cs="Times New Roman"/>
          <w:bCs/>
          <w:color w:val="000000" w:themeColor="text1"/>
          <w:sz w:val="24"/>
          <w:szCs w:val="24"/>
        </w:rPr>
        <w:t xml:space="preserve">the High </w:t>
      </w:r>
      <w:r w:rsidR="0018794D" w:rsidRPr="00325F6E">
        <w:rPr>
          <w:rFonts w:ascii="Times New Roman" w:eastAsia="Times New Roman" w:hAnsi="Times New Roman" w:cs="Times New Roman"/>
          <w:bCs/>
          <w:color w:val="000000" w:themeColor="text1"/>
          <w:sz w:val="24"/>
          <w:szCs w:val="24"/>
        </w:rPr>
        <w:t>Commissioner</w:t>
      </w:r>
      <w:r w:rsidRPr="00325F6E">
        <w:rPr>
          <w:rFonts w:ascii="Times New Roman" w:eastAsia="Times New Roman" w:hAnsi="Times New Roman" w:cs="Times New Roman"/>
          <w:bCs/>
          <w:color w:val="000000" w:themeColor="text1"/>
          <w:sz w:val="24"/>
          <w:szCs w:val="24"/>
        </w:rPr>
        <w:t>:</w:t>
      </w:r>
    </w:p>
    <w:p w14:paraId="51E12758" w14:textId="77777777" w:rsidR="00C90760" w:rsidRPr="00325F6E" w:rsidRDefault="00C90760" w:rsidP="00C90760">
      <w:pPr>
        <w:spacing w:after="0" w:line="240" w:lineRule="auto"/>
        <w:jc w:val="both"/>
        <w:rPr>
          <w:rFonts w:ascii="Times New Roman" w:eastAsia="Times New Roman" w:hAnsi="Times New Roman" w:cs="Times New Roman"/>
          <w:bCs/>
          <w:color w:val="000000" w:themeColor="text1"/>
          <w:sz w:val="24"/>
          <w:szCs w:val="24"/>
        </w:rPr>
      </w:pPr>
    </w:p>
    <w:p w14:paraId="45AF2A3E" w14:textId="77777777" w:rsidR="00C90760" w:rsidRPr="00325F6E" w:rsidRDefault="00C90760" w:rsidP="00C90760">
      <w:pPr>
        <w:pStyle w:val="PargrafodaLista"/>
        <w:numPr>
          <w:ilvl w:val="0"/>
          <w:numId w:val="1"/>
        </w:num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color w:val="000000" w:themeColor="text1"/>
          <w:sz w:val="24"/>
          <w:szCs w:val="24"/>
        </w:rPr>
        <w:t xml:space="preserve">To convene, before the forty-sixth session of the Human Rights Council, a full-day intersessional seminar on good practices, key challenges and new developments relevant to access to medicines and vaccines as one of the fundamental elements of the right of everyone to the enjoyment of the highest attainable standard of physical and mental health, in coordination with the World Health Organization; </w:t>
      </w:r>
    </w:p>
    <w:p w14:paraId="6BF46D1B" w14:textId="77777777" w:rsidR="00C90760" w:rsidRPr="00325F6E" w:rsidRDefault="00C90760" w:rsidP="00C90760">
      <w:pPr>
        <w:pStyle w:val="PargrafodaLista"/>
        <w:spacing w:after="0" w:line="240" w:lineRule="auto"/>
        <w:ind w:left="644"/>
        <w:jc w:val="both"/>
        <w:rPr>
          <w:rFonts w:ascii="Times New Roman" w:eastAsia="Times New Roman" w:hAnsi="Times New Roman" w:cs="Times New Roman"/>
          <w:bCs/>
          <w:color w:val="000000" w:themeColor="text1"/>
          <w:sz w:val="24"/>
          <w:szCs w:val="24"/>
        </w:rPr>
      </w:pPr>
    </w:p>
    <w:p w14:paraId="1B0A83D2" w14:textId="77777777" w:rsidR="00C90760" w:rsidRPr="00325F6E" w:rsidRDefault="00C90760" w:rsidP="00C90760">
      <w:pPr>
        <w:pStyle w:val="PargrafodaLista"/>
        <w:numPr>
          <w:ilvl w:val="0"/>
          <w:numId w:val="1"/>
        </w:num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color w:val="000000" w:themeColor="text1"/>
          <w:sz w:val="24"/>
          <w:szCs w:val="24"/>
        </w:rPr>
        <w:t xml:space="preserve">To invite States, relevant United Nations bodies, agencies, funds and </w:t>
      </w:r>
      <w:proofErr w:type="spellStart"/>
      <w:r w:rsidRPr="00325F6E">
        <w:rPr>
          <w:rFonts w:ascii="Times New Roman" w:eastAsia="Times New Roman" w:hAnsi="Times New Roman" w:cs="Times New Roman"/>
          <w:bCs/>
          <w:color w:val="000000" w:themeColor="text1"/>
          <w:sz w:val="24"/>
          <w:szCs w:val="24"/>
        </w:rPr>
        <w:t>programmes</w:t>
      </w:r>
      <w:proofErr w:type="spellEnd"/>
      <w:r w:rsidRPr="00325F6E">
        <w:rPr>
          <w:rFonts w:ascii="Times New Roman" w:eastAsia="Times New Roman" w:hAnsi="Times New Roman" w:cs="Times New Roman"/>
          <w:bCs/>
          <w:color w:val="000000" w:themeColor="text1"/>
          <w:sz w:val="24"/>
          <w:szCs w:val="24"/>
        </w:rPr>
        <w:t>, treaty bodies, special procedure mandate holders, national human rights institutions, civil society the private sector and other relevant stakeholders, with a view to ensuring their participation in the seminar; and</w:t>
      </w:r>
    </w:p>
    <w:p w14:paraId="7D6FCF0D" w14:textId="77777777" w:rsidR="00C90760" w:rsidRPr="00325F6E" w:rsidRDefault="00C90760" w:rsidP="00C90760">
      <w:pPr>
        <w:pStyle w:val="PargrafodaLista"/>
        <w:spacing w:after="0" w:line="240" w:lineRule="auto"/>
        <w:ind w:left="644"/>
        <w:jc w:val="both"/>
        <w:rPr>
          <w:rFonts w:ascii="Times New Roman" w:eastAsia="Times New Roman" w:hAnsi="Times New Roman" w:cs="Times New Roman"/>
          <w:bCs/>
          <w:color w:val="000000" w:themeColor="text1"/>
          <w:sz w:val="24"/>
          <w:szCs w:val="24"/>
        </w:rPr>
      </w:pPr>
    </w:p>
    <w:p w14:paraId="456715AA" w14:textId="77777777" w:rsidR="00C90760" w:rsidRPr="00325F6E" w:rsidRDefault="00C90760" w:rsidP="00C90760">
      <w:pPr>
        <w:pStyle w:val="PargrafodaLista"/>
        <w:numPr>
          <w:ilvl w:val="0"/>
          <w:numId w:val="1"/>
        </w:numPr>
        <w:spacing w:after="0" w:line="240" w:lineRule="auto"/>
        <w:jc w:val="both"/>
        <w:rPr>
          <w:rFonts w:ascii="Times New Roman" w:eastAsia="Times New Roman" w:hAnsi="Times New Roman" w:cs="Times New Roman"/>
          <w:bCs/>
          <w:color w:val="000000" w:themeColor="text1"/>
          <w:sz w:val="24"/>
          <w:szCs w:val="24"/>
        </w:rPr>
      </w:pPr>
      <w:r w:rsidRPr="00325F6E">
        <w:rPr>
          <w:rFonts w:ascii="Times New Roman" w:eastAsia="Times New Roman" w:hAnsi="Times New Roman" w:cs="Times New Roman"/>
          <w:bCs/>
          <w:color w:val="000000" w:themeColor="text1"/>
          <w:sz w:val="24"/>
          <w:szCs w:val="24"/>
        </w:rPr>
        <w:t>To submit to the Human Rights Council at its forty-</w:t>
      </w:r>
      <w:r w:rsidRPr="00325F6E">
        <w:rPr>
          <w:bCs/>
          <w:color w:val="000000" w:themeColor="text1"/>
        </w:rPr>
        <w:t xml:space="preserve"> </w:t>
      </w:r>
      <w:r w:rsidRPr="00325F6E">
        <w:rPr>
          <w:rFonts w:ascii="Times New Roman" w:eastAsia="Times New Roman" w:hAnsi="Times New Roman" w:cs="Times New Roman"/>
          <w:bCs/>
          <w:color w:val="000000" w:themeColor="text1"/>
          <w:sz w:val="24"/>
          <w:szCs w:val="24"/>
        </w:rPr>
        <w:t xml:space="preserve">sixth session a report, in the form of a summary, on the seminar. </w:t>
      </w:r>
    </w:p>
    <w:p w14:paraId="1EB702FC" w14:textId="77777777" w:rsidR="00470369" w:rsidRDefault="0018794D"/>
    <w:sectPr w:rsidR="00470369" w:rsidSect="005F46A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D4FD6"/>
    <w:multiLevelType w:val="hybridMultilevel"/>
    <w:tmpl w:val="72685DB6"/>
    <w:lvl w:ilvl="0" w:tplc="50A2BB42">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60"/>
    <w:rsid w:val="0018794D"/>
    <w:rsid w:val="00325F6E"/>
    <w:rsid w:val="003A0498"/>
    <w:rsid w:val="0057550B"/>
    <w:rsid w:val="005E3238"/>
    <w:rsid w:val="005F46A7"/>
    <w:rsid w:val="006836DA"/>
    <w:rsid w:val="006B62C2"/>
    <w:rsid w:val="008F52A6"/>
    <w:rsid w:val="00A143EE"/>
    <w:rsid w:val="00B14A2F"/>
    <w:rsid w:val="00C44237"/>
    <w:rsid w:val="00C6744F"/>
    <w:rsid w:val="00C90760"/>
    <w:rsid w:val="00CF34A3"/>
    <w:rsid w:val="00E93EAA"/>
    <w:rsid w:val="00E9461E"/>
    <w:rsid w:val="00F33CEC"/>
    <w:rsid w:val="00F55659"/>
    <w:rsid w:val="00FF5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B199"/>
  <w14:defaultImageDpi w14:val="32767"/>
  <w15:chartTrackingRefBased/>
  <w15:docId w15:val="{4452AF39-510F-2C4D-82CC-3E7C11B7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760"/>
    <w:pPr>
      <w:spacing w:after="160" w:line="259" w:lineRule="auto"/>
    </w:pPr>
    <w:rPr>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0760"/>
    <w:pPr>
      <w:ind w:left="720"/>
      <w:contextualSpacing/>
    </w:pPr>
  </w:style>
  <w:style w:type="character" w:styleId="Hyperlink">
    <w:name w:val="Hyperlink"/>
    <w:basedOn w:val="Fontepargpadro"/>
    <w:uiPriority w:val="99"/>
    <w:unhideWhenUsed/>
    <w:rsid w:val="00C90760"/>
    <w:rPr>
      <w:color w:val="0563C1" w:themeColor="hyperlink"/>
      <w:u w:val="single"/>
    </w:rPr>
  </w:style>
  <w:style w:type="paragraph" w:styleId="Textodebalo">
    <w:name w:val="Balloon Text"/>
    <w:basedOn w:val="Normal"/>
    <w:link w:val="TextodebaloChar"/>
    <w:uiPriority w:val="99"/>
    <w:semiHidden/>
    <w:unhideWhenUsed/>
    <w:rsid w:val="00A143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43E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ra.solon@itamaraty.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3302</Words>
  <Characters>18824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Sousa</dc:creator>
  <cp:keywords/>
  <dc:description/>
  <cp:lastModifiedBy>Clara Martins Solon</cp:lastModifiedBy>
  <cp:revision>3</cp:revision>
  <cp:lastPrinted>2019-07-03T15:29:00Z</cp:lastPrinted>
  <dcterms:created xsi:type="dcterms:W3CDTF">2019-07-03T15:25:00Z</dcterms:created>
  <dcterms:modified xsi:type="dcterms:W3CDTF">2019-07-03T15:39:00Z</dcterms:modified>
</cp:coreProperties>
</file>